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70A0" w14:textId="7B202FD3" w:rsidR="005A6289" w:rsidRDefault="005A6289" w:rsidP="00A82D7F">
      <w:r>
        <w:t>PARTICLE ABSORPTION: SAMPLE FILTER PREPARATION AND ANALYSIS USING AN INTEGRATING SPHERE</w:t>
      </w:r>
    </w:p>
    <w:p w14:paraId="55FDFF81" w14:textId="77777777" w:rsidR="007A2076" w:rsidRDefault="007A2076" w:rsidP="007A207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lang w:bidi="en-US"/>
        </w:rPr>
      </w:pPr>
    </w:p>
    <w:p w14:paraId="0BDEFAE7" w14:textId="77777777" w:rsidR="007A2076" w:rsidRPr="00600746" w:rsidRDefault="007A2076" w:rsidP="007A207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lang w:bidi="en-US"/>
        </w:rPr>
      </w:pPr>
      <w:r w:rsidRPr="00600746">
        <w:rPr>
          <w:rFonts w:ascii="TimesNewRomanPS-BoldMT" w:hAnsi="TimesNewRomanPS-BoldMT" w:cs="TimesNewRomanPS-BoldMT"/>
          <w:i/>
          <w:lang w:bidi="en-US"/>
        </w:rPr>
        <w:t>Supplies Needed</w:t>
      </w:r>
    </w:p>
    <w:p w14:paraId="044C36A7" w14:textId="77777777" w:rsidR="007A2076" w:rsidRDefault="007A2076" w:rsidP="007A2076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lang w:bidi="en-US"/>
        </w:rPr>
      </w:pPr>
      <w:r>
        <w:rPr>
          <w:rFonts w:ascii="TimesNewRomanPS-BoldMT" w:hAnsi="TimesNewRomanPS-BoldMT" w:cs="TimesNewRomanPS-BoldMT"/>
          <w:lang w:bidi="en-US"/>
        </w:rPr>
        <w:t xml:space="preserve">Combusted 25mm </w:t>
      </w:r>
      <w:proofErr w:type="spellStart"/>
      <w:r>
        <w:rPr>
          <w:rFonts w:ascii="TimesNewRomanPS-BoldMT" w:hAnsi="TimesNewRomanPS-BoldMT" w:cs="TimesNewRomanPS-BoldMT"/>
          <w:lang w:bidi="en-US"/>
        </w:rPr>
        <w:t>Whatman</w:t>
      </w:r>
      <w:proofErr w:type="spellEnd"/>
      <w:r>
        <w:rPr>
          <w:rFonts w:ascii="TimesNewRomanPS-BoldMT" w:hAnsi="TimesNewRomanPS-BoldMT" w:cs="TimesNewRomanPS-BoldMT"/>
          <w:lang w:bidi="en-US"/>
        </w:rPr>
        <w:t xml:space="preserve"> Glass fiber GF/F filters (0.7 </w:t>
      </w:r>
      <w:proofErr w:type="spellStart"/>
      <w:r>
        <w:rPr>
          <w:rFonts w:ascii="Lucida Grande" w:hAnsi="Lucida Grande" w:cs="Lucida Grande"/>
          <w:lang w:bidi="en-US"/>
        </w:rPr>
        <w:t>μ</w:t>
      </w:r>
      <w:r>
        <w:rPr>
          <w:rFonts w:ascii="TimesNewRomanPS-BoldMT" w:hAnsi="TimesNewRomanPS-BoldMT" w:cs="TimesNewRomanPS-BoldMT"/>
          <w:lang w:bidi="en-US"/>
        </w:rPr>
        <w:t>m</w:t>
      </w:r>
      <w:proofErr w:type="spellEnd"/>
      <w:r>
        <w:rPr>
          <w:rFonts w:ascii="TimesNewRomanPS-BoldMT" w:hAnsi="TimesNewRomanPS-BoldMT" w:cs="TimesNewRomanPS-BoldMT"/>
          <w:lang w:bidi="en-US"/>
        </w:rPr>
        <w:t xml:space="preserve"> nominal pore size)</w:t>
      </w:r>
    </w:p>
    <w:p w14:paraId="7AD96A20" w14:textId="77777777" w:rsidR="007A2076" w:rsidRPr="00001467" w:rsidRDefault="007A2076" w:rsidP="007A2076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lang w:bidi="en-US"/>
        </w:rPr>
      </w:pPr>
      <w:r>
        <w:rPr>
          <w:rFonts w:ascii="TimesNewRomanPS-BoldMT" w:hAnsi="TimesNewRomanPS-BoldMT" w:cs="TimesNewRomanPS-BoldMT"/>
          <w:lang w:bidi="en-US"/>
        </w:rPr>
        <w:t>Glass filter cups and stems</w:t>
      </w:r>
    </w:p>
    <w:p w14:paraId="01C93614" w14:textId="77777777" w:rsidR="007A2076" w:rsidRDefault="007A2076" w:rsidP="007A2076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lang w:bidi="en-US"/>
        </w:rPr>
      </w:pPr>
      <w:r w:rsidRPr="00001467">
        <w:rPr>
          <w:rFonts w:ascii="TimesNewRomanPS-BoldMT" w:hAnsi="TimesNewRomanPS-BoldMT" w:cs="TimesNewRomanPS-BoldMT"/>
          <w:lang w:bidi="en-US"/>
        </w:rPr>
        <w:t>Gloves</w:t>
      </w:r>
    </w:p>
    <w:p w14:paraId="1F2C58D6" w14:textId="77777777" w:rsidR="007A2076" w:rsidRDefault="007A2076" w:rsidP="007A2076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lang w:bidi="en-US"/>
        </w:rPr>
      </w:pPr>
      <w:r>
        <w:rPr>
          <w:rFonts w:ascii="TimesNewRomanPS-BoldMT" w:hAnsi="TimesNewRomanPS-BoldMT" w:cs="TimesNewRomanPS-BoldMT"/>
          <w:lang w:bidi="en-US"/>
        </w:rPr>
        <w:t>Forceps</w:t>
      </w:r>
    </w:p>
    <w:p w14:paraId="0358CCBC" w14:textId="77777777" w:rsidR="007A2076" w:rsidRDefault="007A2076" w:rsidP="007A2076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lang w:bidi="en-US"/>
        </w:rPr>
      </w:pPr>
      <w:proofErr w:type="spellStart"/>
      <w:r>
        <w:rPr>
          <w:rFonts w:ascii="TimesNewRomanPS-BoldMT" w:hAnsi="TimesNewRomanPS-BoldMT" w:cs="TimesNewRomanPS-BoldMT"/>
          <w:lang w:bidi="en-US"/>
        </w:rPr>
        <w:t>Histoprep</w:t>
      </w:r>
      <w:proofErr w:type="spellEnd"/>
      <w:r>
        <w:rPr>
          <w:rFonts w:ascii="TimesNewRomanPS-BoldMT" w:hAnsi="TimesNewRomanPS-BoldMT" w:cs="TimesNewRomanPS-BoldMT"/>
          <w:lang w:bidi="en-US"/>
        </w:rPr>
        <w:t xml:space="preserve"> tissue capsules (</w:t>
      </w:r>
      <w:proofErr w:type="spellStart"/>
      <w:r>
        <w:rPr>
          <w:rFonts w:ascii="TimesNewRomanPS-BoldMT" w:hAnsi="TimesNewRomanPS-BoldMT" w:cs="TimesNewRomanPS-BoldMT"/>
          <w:lang w:bidi="en-US"/>
        </w:rPr>
        <w:t>Fisherbrand</w:t>
      </w:r>
      <w:proofErr w:type="spellEnd"/>
      <w:r>
        <w:rPr>
          <w:rFonts w:ascii="TimesNewRomanPS-BoldMT" w:hAnsi="TimesNewRomanPS-BoldMT" w:cs="TimesNewRomanPS-BoldMT"/>
          <w:lang w:bidi="en-US"/>
        </w:rPr>
        <w:t xml:space="preserve"> 29x6 mm, Cat no: 15-182-219; white)</w:t>
      </w:r>
    </w:p>
    <w:p w14:paraId="00B2FB41" w14:textId="77777777" w:rsidR="007A2076" w:rsidRDefault="007A2076" w:rsidP="007A2076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lang w:bidi="en-US"/>
        </w:rPr>
      </w:pPr>
      <w:r>
        <w:rPr>
          <w:rFonts w:ascii="TimesNewRomanPS-BoldMT" w:hAnsi="TimesNewRomanPS-BoldMT" w:cs="TimesNewRomanPS-BoldMT"/>
          <w:lang w:bidi="en-US"/>
        </w:rPr>
        <w:t>Kim wipes</w:t>
      </w:r>
    </w:p>
    <w:p w14:paraId="6D5D8D81" w14:textId="77777777" w:rsidR="007A2076" w:rsidRPr="00001467" w:rsidRDefault="007A2076" w:rsidP="007A2076">
      <w:pPr>
        <w:widowControl w:val="0"/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lang w:bidi="en-US"/>
        </w:rPr>
      </w:pPr>
      <w:r>
        <w:rPr>
          <w:rFonts w:ascii="TimesNewRomanPS-BoldMT" w:hAnsi="TimesNewRomanPS-BoldMT" w:cs="TimesNewRomanPS-BoldMT"/>
          <w:lang w:bidi="en-US"/>
        </w:rPr>
        <w:t xml:space="preserve">Liquid nitrogen (LN) </w:t>
      </w:r>
      <w:proofErr w:type="spellStart"/>
      <w:proofErr w:type="gramStart"/>
      <w:r>
        <w:rPr>
          <w:rFonts w:ascii="TimesNewRomanPS-BoldMT" w:hAnsi="TimesNewRomanPS-BoldMT" w:cs="TimesNewRomanPS-BoldMT"/>
          <w:lang w:bidi="en-US"/>
        </w:rPr>
        <w:t>dewar</w:t>
      </w:r>
      <w:proofErr w:type="spellEnd"/>
      <w:proofErr w:type="gramEnd"/>
    </w:p>
    <w:p w14:paraId="390A841A" w14:textId="77777777" w:rsidR="007A2076" w:rsidRDefault="007A2076" w:rsidP="007A207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bidi="en-US"/>
        </w:rPr>
      </w:pPr>
    </w:p>
    <w:p w14:paraId="637AB096" w14:textId="77777777" w:rsidR="007A2076" w:rsidRPr="00600746" w:rsidRDefault="007A2076" w:rsidP="007A207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lang w:bidi="en-US"/>
        </w:rPr>
      </w:pPr>
      <w:r w:rsidRPr="00600746">
        <w:rPr>
          <w:rFonts w:ascii="TimesNewRomanPS-BoldMT" w:hAnsi="TimesNewRomanPS-BoldMT" w:cs="TimesNewRomanPS-BoldMT"/>
          <w:bCs/>
          <w:i/>
          <w:lang w:bidi="en-US"/>
        </w:rPr>
        <w:t>Prior to field campaign</w:t>
      </w:r>
    </w:p>
    <w:p w14:paraId="74D54DD8" w14:textId="77777777" w:rsidR="007A2076" w:rsidRDefault="007A2076" w:rsidP="007A207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  <w:r>
        <w:rPr>
          <w:rFonts w:ascii="TimesNewRomanPS-BoldMT" w:hAnsi="TimesNewRomanPS-BoldMT" w:cs="TimesNewRomanPS-BoldMT"/>
          <w:bCs/>
          <w:lang w:bidi="en-US"/>
        </w:rPr>
        <w:t>Combust the appropriate amount of 25mm GFF filters at 450</w:t>
      </w:r>
      <w:r>
        <w:rPr>
          <w:rFonts w:ascii="Lucida Grande" w:hAnsi="Lucida Grande" w:cs="Lucida Grande"/>
          <w:bCs/>
          <w:lang w:bidi="en-US"/>
        </w:rPr>
        <w:t>°</w:t>
      </w:r>
      <w:r>
        <w:rPr>
          <w:rFonts w:ascii="TimesNewRomanPS-BoldMT" w:hAnsi="TimesNewRomanPS-BoldMT" w:cs="TimesNewRomanPS-BoldMT"/>
          <w:bCs/>
          <w:lang w:bidi="en-US"/>
        </w:rPr>
        <w:t>C for 6 hours. Note the lot number.  During analysis you will use the same lot of filters.</w:t>
      </w:r>
    </w:p>
    <w:p w14:paraId="36185221" w14:textId="77777777" w:rsidR="007A2076" w:rsidRDefault="007A2076" w:rsidP="007A207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  <w:r>
        <w:rPr>
          <w:rFonts w:ascii="TimesNewRomanPS-BoldMT" w:hAnsi="TimesNewRomanPS-BoldMT" w:cs="TimesNewRomanPS-BoldMT"/>
          <w:bCs/>
          <w:lang w:bidi="en-US"/>
        </w:rPr>
        <w:t>Combust the glass filter cups. Do not combust the stems; they will be damaged.</w:t>
      </w:r>
    </w:p>
    <w:p w14:paraId="5E137CCD" w14:textId="77777777" w:rsidR="007A2076" w:rsidRDefault="007A2076" w:rsidP="007A207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</w:p>
    <w:p w14:paraId="2CA7A2E2" w14:textId="77777777" w:rsidR="007A2076" w:rsidRPr="00600746" w:rsidRDefault="007A2076" w:rsidP="007A207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lang w:bidi="en-US"/>
        </w:rPr>
      </w:pPr>
      <w:r w:rsidRPr="00600746">
        <w:rPr>
          <w:rFonts w:ascii="TimesNewRomanPS-BoldMT" w:hAnsi="TimesNewRomanPS-BoldMT" w:cs="TimesNewRomanPS-BoldMT"/>
          <w:bCs/>
          <w:i/>
          <w:lang w:bidi="en-US"/>
        </w:rPr>
        <w:t>Sample Collection and Storage</w:t>
      </w:r>
    </w:p>
    <w:p w14:paraId="36208CD9" w14:textId="77777777" w:rsidR="007A2076" w:rsidRPr="0073009A" w:rsidRDefault="007A2076" w:rsidP="007A20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  <w:r>
        <w:rPr>
          <w:rFonts w:ascii="TimesNewRomanPS-BoldMT" w:hAnsi="TimesNewRomanPS-BoldMT" w:cs="TimesNewRomanPS-BoldMT"/>
          <w:bCs/>
          <w:lang w:bidi="en-US"/>
        </w:rPr>
        <w:t xml:space="preserve">Set up </w:t>
      </w:r>
      <w:r w:rsidRPr="0073009A">
        <w:rPr>
          <w:rFonts w:ascii="TimesNewRomanPS-BoldMT" w:hAnsi="TimesNewRomanPS-BoldMT" w:cs="TimesNewRomanPS-BoldMT"/>
          <w:b/>
          <w:bCs/>
          <w:lang w:bidi="en-US"/>
        </w:rPr>
        <w:t xml:space="preserve">glass </w:t>
      </w:r>
      <w:r w:rsidRPr="0073009A">
        <w:rPr>
          <w:rFonts w:ascii="TimesNewRomanPS-BoldMT" w:hAnsi="TimesNewRomanPS-BoldMT" w:cs="TimesNewRomanPS-BoldMT"/>
          <w:bCs/>
          <w:lang w:bidi="en-US"/>
        </w:rPr>
        <w:t xml:space="preserve">filter cups/stems with </w:t>
      </w:r>
      <w:r w:rsidRPr="0073009A">
        <w:rPr>
          <w:rFonts w:ascii="TimesNewRomanPS-BoldMT" w:hAnsi="TimesNewRomanPS-BoldMT" w:cs="TimesNewRomanPS-BoldMT"/>
          <w:b/>
          <w:bCs/>
          <w:lang w:bidi="en-US"/>
        </w:rPr>
        <w:t>combusted</w:t>
      </w:r>
      <w:r w:rsidRPr="0073009A">
        <w:rPr>
          <w:rFonts w:ascii="TimesNewRomanPS-BoldMT" w:hAnsi="TimesNewRomanPS-BoldMT" w:cs="TimesNewRomanPS-BoldMT"/>
          <w:bCs/>
          <w:lang w:bidi="en-US"/>
        </w:rPr>
        <w:t xml:space="preserve"> GF/F filters.  </w:t>
      </w:r>
    </w:p>
    <w:p w14:paraId="19C82505" w14:textId="77777777" w:rsidR="007A2076" w:rsidRDefault="007A2076" w:rsidP="007A20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  <w:r w:rsidRPr="0073009A">
        <w:rPr>
          <w:rFonts w:ascii="TimesNewRomanPS-BoldMT" w:hAnsi="TimesNewRomanPS-BoldMT" w:cs="TimesNewRomanPS-BoldMT"/>
          <w:bCs/>
          <w:lang w:bidi="en-US"/>
        </w:rPr>
        <w:t xml:space="preserve">Measure the required seawater volume with a graduated cylinder and pour into appropriate-sized amber bottle. </w:t>
      </w:r>
      <w:r w:rsidRPr="0073009A">
        <w:rPr>
          <w:rFonts w:ascii="TimesNewRomanPS-BoldMT" w:hAnsi="TimesNewRomanPS-BoldMT" w:cs="TimesNewRomanPS-BoldMT"/>
          <w:b/>
          <w:bCs/>
          <w:lang w:bidi="en-US"/>
        </w:rPr>
        <w:t>Record</w:t>
      </w:r>
      <w:r w:rsidRPr="0073009A">
        <w:rPr>
          <w:rFonts w:ascii="TimesNewRomanPS-BoldMT" w:hAnsi="TimesNewRomanPS-BoldMT" w:cs="TimesNewRomanPS-BoldMT"/>
          <w:bCs/>
          <w:lang w:bidi="en-US"/>
        </w:rPr>
        <w:t xml:space="preserve"> </w:t>
      </w:r>
      <w:r>
        <w:rPr>
          <w:rFonts w:ascii="TimesNewRomanPS-BoldMT" w:hAnsi="TimesNewRomanPS-BoldMT" w:cs="TimesNewRomanPS-BoldMT"/>
          <w:bCs/>
          <w:lang w:bidi="en-US"/>
        </w:rPr>
        <w:t xml:space="preserve">filter </w:t>
      </w:r>
      <w:r w:rsidRPr="0073009A">
        <w:rPr>
          <w:rFonts w:ascii="TimesNewRomanPS-BoldMT" w:hAnsi="TimesNewRomanPS-BoldMT" w:cs="TimesNewRomanPS-BoldMT"/>
          <w:bCs/>
          <w:lang w:bidi="en-US"/>
        </w:rPr>
        <w:t>volume</w:t>
      </w:r>
      <w:r>
        <w:rPr>
          <w:rFonts w:ascii="TimesNewRomanPS-BoldMT" w:hAnsi="TimesNewRomanPS-BoldMT" w:cs="TimesNewRomanPS-BoldMT"/>
          <w:bCs/>
          <w:lang w:bidi="en-US"/>
        </w:rPr>
        <w:t xml:space="preserve"> (</w:t>
      </w:r>
      <w:proofErr w:type="spellStart"/>
      <w:r>
        <w:rPr>
          <w:rFonts w:ascii="TimesNewRomanPS-BoldMT" w:hAnsi="TimesNewRomanPS-BoldMT" w:cs="TimesNewRomanPS-BoldMT"/>
          <w:bCs/>
          <w:lang w:bidi="en-US"/>
        </w:rPr>
        <w:t>Vf</w:t>
      </w:r>
      <w:proofErr w:type="spellEnd"/>
      <w:r>
        <w:rPr>
          <w:rFonts w:ascii="TimesNewRomanPS-BoldMT" w:hAnsi="TimesNewRomanPS-BoldMT" w:cs="TimesNewRomanPS-BoldMT"/>
          <w:bCs/>
          <w:lang w:bidi="en-US"/>
        </w:rPr>
        <w:t>)</w:t>
      </w:r>
      <w:r w:rsidRPr="0073009A">
        <w:rPr>
          <w:rFonts w:ascii="TimesNewRomanPS-BoldMT" w:hAnsi="TimesNewRomanPS-BoldMT" w:cs="TimesNewRomanPS-BoldMT"/>
          <w:bCs/>
          <w:lang w:bidi="en-US"/>
        </w:rPr>
        <w:t xml:space="preserve"> in log sheet.</w:t>
      </w:r>
    </w:p>
    <w:p w14:paraId="2E40EF88" w14:textId="77777777" w:rsidR="007A2076" w:rsidRPr="0073009A" w:rsidRDefault="007A2076" w:rsidP="007A20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  <w:r>
        <w:rPr>
          <w:rFonts w:ascii="TimesNewRomanPS-BoldMT" w:hAnsi="TimesNewRomanPS-BoldMT" w:cs="TimesNewRomanPS-BoldMT"/>
          <w:bCs/>
          <w:lang w:bidi="en-US"/>
        </w:rPr>
        <w:t>Filter samples under low vacuum (5-7 psi).</w:t>
      </w:r>
    </w:p>
    <w:p w14:paraId="0C320F86" w14:textId="77777777" w:rsidR="007A2076" w:rsidRPr="0073009A" w:rsidRDefault="007A2076" w:rsidP="007A20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  <w:r>
        <w:rPr>
          <w:rFonts w:ascii="TimesNewRomanPS-BoldMT" w:hAnsi="TimesNewRomanPS-BoldMT" w:cs="TimesNewRomanPS-BoldMT"/>
          <w:bCs/>
          <w:lang w:bidi="en-US"/>
        </w:rPr>
        <w:t>Repeat steps 1 through 3</w:t>
      </w:r>
      <w:r w:rsidRPr="0073009A">
        <w:rPr>
          <w:rFonts w:ascii="TimesNewRomanPS-BoldMT" w:hAnsi="TimesNewRomanPS-BoldMT" w:cs="TimesNewRomanPS-BoldMT"/>
          <w:bCs/>
          <w:lang w:bidi="en-US"/>
        </w:rPr>
        <w:t xml:space="preserve"> until appropriate amount of color can be seen on the filter</w:t>
      </w:r>
      <w:r>
        <w:rPr>
          <w:rFonts w:ascii="TimesNewRomanPS-BoldMT" w:hAnsi="TimesNewRomanPS-BoldMT" w:cs="TimesNewRomanPS-BoldMT"/>
          <w:bCs/>
          <w:lang w:bidi="en-US"/>
        </w:rPr>
        <w:t xml:space="preserve">.  For particulate absorption, </w:t>
      </w:r>
      <w:r w:rsidRPr="00FD4A69">
        <w:rPr>
          <w:rFonts w:ascii="TimesNewRomanPS-BoldMT" w:hAnsi="TimesNewRomanPS-BoldMT" w:cs="TimesNewRomanPS-BoldMT"/>
          <w:b/>
          <w:bCs/>
          <w:lang w:bidi="en-US"/>
        </w:rPr>
        <w:t>LIGHTER IS BETTER</w:t>
      </w:r>
      <w:r>
        <w:rPr>
          <w:rFonts w:ascii="TimesNewRomanPS-BoldMT" w:hAnsi="TimesNewRomanPS-BoldMT" w:cs="TimesNewRomanPS-BoldMT"/>
          <w:bCs/>
          <w:lang w:bidi="en-US"/>
        </w:rPr>
        <w:t>.  Only filter enough to see lite color, other wise you may either overload the sample or make extraction of chlorophyll more difficult.</w:t>
      </w:r>
    </w:p>
    <w:p w14:paraId="778A365B" w14:textId="77777777" w:rsidR="007A2076" w:rsidRPr="0073009A" w:rsidRDefault="007A2076" w:rsidP="007A207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bidi="en-US"/>
        </w:rPr>
      </w:pPr>
      <w:r w:rsidRPr="0073009A">
        <w:rPr>
          <w:rFonts w:ascii="TimesNewRomanPS-BoldMT" w:hAnsi="TimesNewRomanPS-BoldMT" w:cs="TimesNewRomanPS-BoldMT"/>
          <w:bCs/>
          <w:lang w:bidi="en-US"/>
        </w:rPr>
        <w:t xml:space="preserve">When the appropriate volume has been filtered, rinse the filter cup with </w:t>
      </w:r>
      <w:r>
        <w:rPr>
          <w:rFonts w:ascii="TimesNewRomanPS-BoldMT" w:hAnsi="TimesNewRomanPS-BoldMT" w:cs="TimesNewRomanPS-BoldMT"/>
          <w:bCs/>
          <w:lang w:bidi="en-US"/>
        </w:rPr>
        <w:t xml:space="preserve">0.2 um </w:t>
      </w:r>
      <w:r w:rsidRPr="0073009A">
        <w:rPr>
          <w:rFonts w:ascii="TimesNewRomanPS-BoldMT" w:hAnsi="TimesNewRomanPS-BoldMT" w:cs="TimesNewRomanPS-BoldMT"/>
          <w:bCs/>
          <w:lang w:bidi="en-US"/>
        </w:rPr>
        <w:t>filtered seawater.  Do not let filter run dry under vacuum.  C</w:t>
      </w:r>
      <w:r>
        <w:rPr>
          <w:rFonts w:ascii="TimesNewRomanPS-BoldMT" w:hAnsi="TimesNewRomanPS-BoldMT" w:cs="TimesNewRomanPS-BoldMT"/>
          <w:bCs/>
          <w:lang w:bidi="en-US"/>
        </w:rPr>
        <w:t>lose valve when last few milliliters (ml)</w:t>
      </w:r>
      <w:r w:rsidRPr="0073009A">
        <w:rPr>
          <w:rFonts w:ascii="TimesNewRomanPS-BoldMT" w:hAnsi="TimesNewRomanPS-BoldMT" w:cs="TimesNewRomanPS-BoldMT"/>
          <w:bCs/>
          <w:lang w:bidi="en-US"/>
        </w:rPr>
        <w:t xml:space="preserve"> are running through the filter.  </w:t>
      </w:r>
    </w:p>
    <w:p w14:paraId="0C54477C" w14:textId="77777777" w:rsidR="007A2076" w:rsidRDefault="007A2076" w:rsidP="007A2076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46593A">
        <w:rPr>
          <w:rFonts w:ascii="TimesNewRomanPS-BoldMT" w:hAnsi="TimesNewRomanPS-BoldMT" w:cs="TimesNewRomanPS-BoldMT"/>
          <w:bCs/>
          <w:lang w:bidi="en-US"/>
        </w:rPr>
        <w:t xml:space="preserve">Remove filter from stem with forceps. Place filter into a CLEARLY pre-labeled </w:t>
      </w:r>
      <w:proofErr w:type="spellStart"/>
      <w:r w:rsidRPr="0046593A">
        <w:rPr>
          <w:rFonts w:ascii="TimesNewRomanPS-BoldMT" w:hAnsi="TimesNewRomanPS-BoldMT" w:cs="TimesNewRomanPS-BoldMT"/>
          <w:bCs/>
          <w:lang w:bidi="en-US"/>
        </w:rPr>
        <w:t>histoprep</w:t>
      </w:r>
      <w:proofErr w:type="spellEnd"/>
      <w:r w:rsidRPr="0046593A">
        <w:rPr>
          <w:rFonts w:ascii="TimesNewRomanPS-BoldMT" w:hAnsi="TimesNewRomanPS-BoldMT" w:cs="TimesNewRomanPS-BoldMT"/>
          <w:bCs/>
          <w:lang w:bidi="en-US"/>
        </w:rPr>
        <w:t xml:space="preserve"> and store in LN.  Samples can be stored for a longer term</w:t>
      </w:r>
      <w:r>
        <w:rPr>
          <w:rFonts w:ascii="TimesNewRomanPS-BoldMT" w:hAnsi="TimesNewRomanPS-BoldMT" w:cs="TimesNewRomanPS-BoldMT"/>
          <w:bCs/>
          <w:lang w:bidi="en-US"/>
        </w:rPr>
        <w:t xml:space="preserve"> at -80</w:t>
      </w:r>
      <w:r>
        <w:rPr>
          <w:rFonts w:ascii="Lucida Grande" w:hAnsi="Lucida Grande" w:cs="Lucida Grande"/>
          <w:bCs/>
          <w:lang w:bidi="en-US"/>
        </w:rPr>
        <w:t>°</w:t>
      </w:r>
      <w:r>
        <w:rPr>
          <w:rFonts w:ascii="TimesNewRomanPS-BoldMT" w:hAnsi="TimesNewRomanPS-BoldMT" w:cs="TimesNewRomanPS-BoldMT"/>
          <w:bCs/>
          <w:lang w:bidi="en-US"/>
        </w:rPr>
        <w:t>C.</w:t>
      </w:r>
    </w:p>
    <w:p w14:paraId="18470E6E" w14:textId="77777777" w:rsidR="007A2076" w:rsidRDefault="007A2076" w:rsidP="007A2076">
      <w:pPr>
        <w:rPr>
          <w:i/>
        </w:rPr>
      </w:pPr>
    </w:p>
    <w:p w14:paraId="0F078E3C" w14:textId="0C3FD3E1" w:rsidR="005A6289" w:rsidRDefault="007A2076" w:rsidP="00A82D7F">
      <w:pPr>
        <w:rPr>
          <w:i/>
        </w:rPr>
      </w:pPr>
      <w:r w:rsidRPr="00BF6BD3">
        <w:rPr>
          <w:i/>
        </w:rPr>
        <w:t>Sample Analysis</w:t>
      </w:r>
    </w:p>
    <w:p w14:paraId="07B01451" w14:textId="77777777" w:rsidR="007A2076" w:rsidRPr="007A2076" w:rsidRDefault="007A2076" w:rsidP="00A82D7F">
      <w:pPr>
        <w:rPr>
          <w:i/>
        </w:rPr>
      </w:pPr>
      <w:bookmarkStart w:id="0" w:name="_GoBack"/>
      <w:bookmarkEnd w:id="0"/>
    </w:p>
    <w:p w14:paraId="2580A6A9" w14:textId="6C9264AD" w:rsidR="00A82D7F" w:rsidRDefault="00A82D7F" w:rsidP="00A82D7F">
      <w:r>
        <w:t xml:space="preserve">NAME: </w:t>
      </w:r>
      <w:r w:rsidR="00210E26">
        <w:t>Cary 100 UV-Visible scanning Spectrophotometer</w:t>
      </w:r>
    </w:p>
    <w:p w14:paraId="538672C4" w14:textId="60D08C2A" w:rsidR="00A82D7F" w:rsidRDefault="00A82D7F" w:rsidP="00A82D7F">
      <w:r>
        <w:t xml:space="preserve">S/N </w:t>
      </w:r>
      <w:r w:rsidR="00932505">
        <w:t>EL03127292</w:t>
      </w:r>
    </w:p>
    <w:p w14:paraId="67EDAD15" w14:textId="77777777" w:rsidR="00A82D7F" w:rsidRDefault="00A82D7F" w:rsidP="00A82D7F"/>
    <w:p w14:paraId="2415DD57" w14:textId="77777777" w:rsidR="00A82D7F" w:rsidRDefault="00A82D7F" w:rsidP="00A82D7F">
      <w:pPr>
        <w:pStyle w:val="ListParagraph"/>
        <w:numPr>
          <w:ilvl w:val="0"/>
          <w:numId w:val="1"/>
        </w:numPr>
      </w:pPr>
      <w:r>
        <w:t>Introduction</w:t>
      </w:r>
    </w:p>
    <w:p w14:paraId="75D91CDB" w14:textId="498E85D4" w:rsidR="00A82D7F" w:rsidRDefault="00A82D7F" w:rsidP="00A82D7F">
      <w:pPr>
        <w:pStyle w:val="ListParagraph"/>
      </w:pPr>
      <w:r>
        <w:t xml:space="preserve">The </w:t>
      </w:r>
      <w:r w:rsidR="005038EB">
        <w:t>Cary 100 UV-Visible scanning spectrophotometer (250-800 nm) is equipped with an integrating sphere</w:t>
      </w:r>
      <w:r w:rsidR="004545FA">
        <w:t xml:space="preserve"> </w:t>
      </w:r>
      <w:r w:rsidR="00932505">
        <w:t>(</w:t>
      </w:r>
      <w:proofErr w:type="spellStart"/>
      <w:r w:rsidR="00932505">
        <w:t>Labsphere</w:t>
      </w:r>
      <w:proofErr w:type="spellEnd"/>
      <w:r w:rsidR="00932505">
        <w:t xml:space="preserve"> DRA-CA-30, sold by Agilent Technologies</w:t>
      </w:r>
      <w:r w:rsidR="009E501A">
        <w:t>: PN 190022900</w:t>
      </w:r>
      <w:r w:rsidR="00932505">
        <w:t>)</w:t>
      </w:r>
      <w:r w:rsidR="003E287C">
        <w:t>.</w:t>
      </w:r>
      <w:r w:rsidR="005038EB">
        <w:t xml:space="preserve"> </w:t>
      </w:r>
    </w:p>
    <w:p w14:paraId="2534FDFD" w14:textId="77777777" w:rsidR="00A82D7F" w:rsidRDefault="00A82D7F" w:rsidP="00A82D7F">
      <w:r>
        <w:t xml:space="preserve">      </w:t>
      </w:r>
    </w:p>
    <w:p w14:paraId="7D009345" w14:textId="77777777" w:rsidR="00A82D7F" w:rsidRDefault="00A82D7F" w:rsidP="00A82D7F">
      <w:pPr>
        <w:pStyle w:val="ListParagraph"/>
        <w:numPr>
          <w:ilvl w:val="0"/>
          <w:numId w:val="1"/>
        </w:numPr>
      </w:pPr>
      <w:r>
        <w:t>Calibration/Maintenance</w:t>
      </w:r>
    </w:p>
    <w:p w14:paraId="28A14CF3" w14:textId="51788109" w:rsidR="00A82D7F" w:rsidRDefault="005038EB" w:rsidP="00A82D7F">
      <w:pPr>
        <w:pStyle w:val="ListParagraph"/>
      </w:pPr>
      <w:r>
        <w:t xml:space="preserve">Instrument performance tests (wavelength accuracy and reproducibility, photometric noise, and baseline flatness) </w:t>
      </w:r>
      <w:r w:rsidR="000C0C30">
        <w:t xml:space="preserve">were </w:t>
      </w:r>
      <w:r>
        <w:t>conducted each day prior to analysis. Furthermore, National Institute of Standards and Technology (NIST)-</w:t>
      </w:r>
      <w:r>
        <w:lastRenderedPageBreak/>
        <w:t xml:space="preserve">traceable calibration standards (Holmium oxide filter for wavelength accuracy and </w:t>
      </w:r>
      <w:proofErr w:type="spellStart"/>
      <w:r>
        <w:t>Spectronics</w:t>
      </w:r>
      <w:proofErr w:type="spellEnd"/>
      <w:r>
        <w:t xml:space="preserve"> standards, Thermo Electron Corporation, to evaluate stray light, wavelength accuracy, and photometric performance) were also used to verify instrument performance.</w:t>
      </w:r>
    </w:p>
    <w:p w14:paraId="68659624" w14:textId="77777777" w:rsidR="005038EB" w:rsidRDefault="005038EB" w:rsidP="00A82D7F">
      <w:pPr>
        <w:pStyle w:val="ListParagraph"/>
      </w:pPr>
    </w:p>
    <w:p w14:paraId="4F11D626" w14:textId="77777777" w:rsidR="00AF0FD6" w:rsidRDefault="00A82D7F" w:rsidP="00A82D7F">
      <w:pPr>
        <w:pStyle w:val="ListParagraph"/>
        <w:numPr>
          <w:ilvl w:val="0"/>
          <w:numId w:val="1"/>
        </w:numPr>
      </w:pPr>
      <w:r>
        <w:t>Measurement</w:t>
      </w:r>
    </w:p>
    <w:p w14:paraId="7A5161C4" w14:textId="3B26D701" w:rsidR="00DB3E79" w:rsidRDefault="00A446C6" w:rsidP="00DB3E79">
      <w:pPr>
        <w:pStyle w:val="ListParagraph"/>
      </w:pPr>
      <w:r>
        <w:t xml:space="preserve">Scans </w:t>
      </w:r>
      <w:r w:rsidR="000C0C30">
        <w:t>were</w:t>
      </w:r>
      <w:r w:rsidR="00E44304">
        <w:t xml:space="preserve"> performed between </w:t>
      </w:r>
      <w:r>
        <w:t>290</w:t>
      </w:r>
      <w:r w:rsidR="005B11C1">
        <w:t>-800nm with a 2nm Slit Band W</w:t>
      </w:r>
      <w:r w:rsidR="00E44304">
        <w:t>idth</w:t>
      </w:r>
      <w:r w:rsidR="005B11C1">
        <w:t xml:space="preserve"> (SBW)</w:t>
      </w:r>
      <w:r>
        <w:t>, 0.2nm data interval and 120</w:t>
      </w:r>
      <w:r w:rsidR="00E44304">
        <w:t>nm per minute scan speed.</w:t>
      </w:r>
      <w:r w:rsidR="004E5387">
        <w:t xml:space="preserve"> The calculation for β was made using the equation from </w:t>
      </w:r>
      <w:proofErr w:type="spellStart"/>
      <w:r w:rsidR="004E5387">
        <w:t>Rottgers</w:t>
      </w:r>
      <w:proofErr w:type="spellEnd"/>
      <w:r w:rsidR="004E5387">
        <w:t xml:space="preserve"> and </w:t>
      </w:r>
      <w:proofErr w:type="spellStart"/>
      <w:r w:rsidR="004E5387">
        <w:t>Gehnke</w:t>
      </w:r>
      <w:proofErr w:type="spellEnd"/>
      <w:r w:rsidR="004E5387">
        <w:t xml:space="preserve"> (2012).</w:t>
      </w:r>
    </w:p>
    <w:p w14:paraId="300059D9" w14:textId="1883AA4F" w:rsidR="00932505" w:rsidRDefault="00932505" w:rsidP="00DB3E79">
      <w:pPr>
        <w:pStyle w:val="ListParagraph"/>
        <w:numPr>
          <w:ilvl w:val="0"/>
          <w:numId w:val="2"/>
        </w:numPr>
      </w:pPr>
      <w:r>
        <w:t>Alignment of the beam and mirrors was checked.</w:t>
      </w:r>
    </w:p>
    <w:p w14:paraId="1F20A6F9" w14:textId="33C1F55F" w:rsidR="00DB3E79" w:rsidRDefault="00AF0FD6" w:rsidP="00DB3E79">
      <w:pPr>
        <w:pStyle w:val="ListParagraph"/>
        <w:numPr>
          <w:ilvl w:val="0"/>
          <w:numId w:val="2"/>
        </w:numPr>
      </w:pPr>
      <w:r>
        <w:t xml:space="preserve">The system is </w:t>
      </w:r>
      <w:proofErr w:type="spellStart"/>
      <w:r>
        <w:t>baselined</w:t>
      </w:r>
      <w:proofErr w:type="spellEnd"/>
      <w:r>
        <w:t xml:space="preserve"> using air</w:t>
      </w:r>
      <w:r w:rsidR="000C0C30">
        <w:t>.  An air scan was</w:t>
      </w:r>
      <w:r w:rsidR="00DB3E79">
        <w:t xml:space="preserve"> performed to assess the stability of the system.  Scan should measure 0</w:t>
      </w:r>
      <w:proofErr w:type="gramStart"/>
      <w:r w:rsidR="00DB3E79">
        <w:t>.000 absorbance</w:t>
      </w:r>
      <w:proofErr w:type="gramEnd"/>
      <w:r w:rsidR="00DB3E79">
        <w:t xml:space="preserve"> units ±0.005.  If not, system </w:t>
      </w:r>
      <w:r w:rsidR="000C0C30">
        <w:t>was</w:t>
      </w:r>
      <w:r w:rsidR="00DB3E79">
        <w:t xml:space="preserve"> </w:t>
      </w:r>
      <w:proofErr w:type="spellStart"/>
      <w:r w:rsidR="00DB3E79">
        <w:t>baselined</w:t>
      </w:r>
      <w:proofErr w:type="spellEnd"/>
      <w:r w:rsidR="00DB3E79">
        <w:t xml:space="preserve"> again.</w:t>
      </w:r>
    </w:p>
    <w:p w14:paraId="5048751D" w14:textId="6FF1ADBD" w:rsidR="00AF0FD6" w:rsidRDefault="00CC1532" w:rsidP="00AF0FD6">
      <w:pPr>
        <w:pStyle w:val="ListParagraph"/>
        <w:numPr>
          <w:ilvl w:val="0"/>
          <w:numId w:val="2"/>
        </w:numPr>
      </w:pPr>
      <w:r>
        <w:t>A moistened blank GF</w:t>
      </w:r>
      <w:r w:rsidR="00AB2161">
        <w:t>/</w:t>
      </w:r>
      <w:r w:rsidR="000C0C30">
        <w:t>F filter was</w:t>
      </w:r>
      <w:r>
        <w:t xml:space="preserve"> placed </w:t>
      </w:r>
      <w:r w:rsidR="00A446C6">
        <w:t>inside the integrating sphere chamber and scanned.  The instrument</w:t>
      </w:r>
      <w:r w:rsidR="000C0C30">
        <w:t xml:space="preserve"> was</w:t>
      </w:r>
      <w:r w:rsidR="00A446C6">
        <w:t xml:space="preserve"> not </w:t>
      </w:r>
      <w:proofErr w:type="spellStart"/>
      <w:r w:rsidR="00A446C6">
        <w:t>baselined</w:t>
      </w:r>
      <w:proofErr w:type="spellEnd"/>
      <w:r w:rsidR="00A446C6">
        <w:t xml:space="preserve"> wit</w:t>
      </w:r>
      <w:r w:rsidR="000C0C30">
        <w:t xml:space="preserve">h the blank.  The blank scan was </w:t>
      </w:r>
      <w:r w:rsidR="00A446C6">
        <w:t>manually subtracted during data processing.</w:t>
      </w:r>
    </w:p>
    <w:p w14:paraId="1165F8F7" w14:textId="7D69AAF6" w:rsidR="00B2091E" w:rsidRDefault="00B2091E" w:rsidP="00AF0FD6">
      <w:pPr>
        <w:pStyle w:val="ListParagraph"/>
        <w:numPr>
          <w:ilvl w:val="0"/>
          <w:numId w:val="2"/>
        </w:numPr>
      </w:pPr>
      <w:r>
        <w:t xml:space="preserve">Moistened blank filters (3-4) </w:t>
      </w:r>
      <w:r w:rsidR="000C0C30">
        <w:t>were</w:t>
      </w:r>
      <w:r>
        <w:t xml:space="preserve"> scanned periodically throughout the day to monitor instrument drift.</w:t>
      </w:r>
    </w:p>
    <w:p w14:paraId="4DD28AD5" w14:textId="0370F106" w:rsidR="00DC0A08" w:rsidRDefault="005955C1" w:rsidP="00AF0FD6">
      <w:pPr>
        <w:pStyle w:val="ListParagraph"/>
        <w:numPr>
          <w:ilvl w:val="0"/>
          <w:numId w:val="2"/>
        </w:numPr>
      </w:pPr>
      <w:r>
        <w:t>For samples, three to four drops of artificial seawater</w:t>
      </w:r>
      <w:r w:rsidR="000C0C30">
        <w:t xml:space="preserve"> were</w:t>
      </w:r>
      <w:r w:rsidR="00A85D0B">
        <w:t xml:space="preserve"> placed in a petri dish.  The sample filter </w:t>
      </w:r>
      <w:r w:rsidR="000C0C30">
        <w:t>was</w:t>
      </w:r>
      <w:r w:rsidR="00A85D0B">
        <w:t xml:space="preserve"> placed bioma</w:t>
      </w:r>
      <w:r w:rsidR="00E72732">
        <w:t xml:space="preserve">ss up onto the water droplet.  The </w:t>
      </w:r>
      <w:r w:rsidR="0071484E">
        <w:t xml:space="preserve">sample </w:t>
      </w:r>
      <w:r w:rsidR="00E72732">
        <w:t>f</w:t>
      </w:r>
      <w:r w:rsidR="00A85D0B">
        <w:t>ilter</w:t>
      </w:r>
      <w:r w:rsidR="000C0C30">
        <w:t xml:space="preserve"> was</w:t>
      </w:r>
      <w:r w:rsidR="00A85D0B">
        <w:t xml:space="preserve"> allowed to thaw for 5 minutes before measurement.  </w:t>
      </w:r>
      <w:r w:rsidR="00E72732">
        <w:t>The p</w:t>
      </w:r>
      <w:r w:rsidR="00A85D0B">
        <w:t>etri dish</w:t>
      </w:r>
      <w:r w:rsidR="000C0C30">
        <w:t xml:space="preserve"> was</w:t>
      </w:r>
      <w:r w:rsidR="00A85D0B">
        <w:t xml:space="preserve"> cov</w:t>
      </w:r>
      <w:r w:rsidR="008D4F6A">
        <w:t>ered with the lid and</w:t>
      </w:r>
      <w:r w:rsidR="00A85D0B">
        <w:t xml:space="preserve"> foil</w:t>
      </w:r>
      <w:r w:rsidR="008D4F6A">
        <w:t xml:space="preserve"> to protect from the light</w:t>
      </w:r>
      <w:r w:rsidR="00A85D0B">
        <w:t>.</w:t>
      </w:r>
    </w:p>
    <w:p w14:paraId="08508188" w14:textId="37AE2CFB" w:rsidR="003F1962" w:rsidRDefault="00E72732" w:rsidP="00AF0FD6">
      <w:pPr>
        <w:pStyle w:val="ListParagraph"/>
        <w:numPr>
          <w:ilvl w:val="0"/>
          <w:numId w:val="2"/>
        </w:numPr>
      </w:pPr>
      <w:r>
        <w:t>The s</w:t>
      </w:r>
      <w:r w:rsidR="003F1962">
        <w:t>ample</w:t>
      </w:r>
      <w:r w:rsidR="008D4F6A">
        <w:t xml:space="preserve"> filter</w:t>
      </w:r>
      <w:r w:rsidR="003F1962">
        <w:t xml:space="preserve"> is placed </w:t>
      </w:r>
      <w:r w:rsidR="000C0C30">
        <w:t xml:space="preserve">on a </w:t>
      </w:r>
      <w:proofErr w:type="spellStart"/>
      <w:r w:rsidR="000C0C30">
        <w:t>plexiglass</w:t>
      </w:r>
      <w:proofErr w:type="spellEnd"/>
      <w:r w:rsidR="000C0C30">
        <w:t xml:space="preserve"> holder </w:t>
      </w:r>
      <w:r w:rsidR="00932505">
        <w:t xml:space="preserve">and jaw mount </w:t>
      </w:r>
      <w:r w:rsidR="000C0C30">
        <w:t xml:space="preserve">inside the integrating sphere chamber and </w:t>
      </w:r>
      <w:r w:rsidR="003F1962">
        <w:t>measured t</w:t>
      </w:r>
      <w:r w:rsidR="00A446C6">
        <w:t xml:space="preserve">wo times at 0 and 90 </w:t>
      </w:r>
      <w:r w:rsidR="003F1962">
        <w:t>degrees.</w:t>
      </w:r>
    </w:p>
    <w:p w14:paraId="27B87C43" w14:textId="1D3D70B8" w:rsidR="00834312" w:rsidRDefault="00E72732" w:rsidP="00834312">
      <w:pPr>
        <w:pStyle w:val="ListParagraph"/>
        <w:numPr>
          <w:ilvl w:val="0"/>
          <w:numId w:val="2"/>
        </w:numPr>
      </w:pPr>
      <w:r>
        <w:t>The d</w:t>
      </w:r>
      <w:r w:rsidR="000C0C30">
        <w:t xml:space="preserve">iameter of the biomass was </w:t>
      </w:r>
      <w:r w:rsidR="003F1962">
        <w:t xml:space="preserve">measured using calipers </w:t>
      </w:r>
      <w:r w:rsidR="00834312">
        <w:t>(Fisher Scientific Digital Caliper, model # 14-648-17)</w:t>
      </w:r>
    </w:p>
    <w:p w14:paraId="43A6206B" w14:textId="60CFC44F" w:rsidR="003F1962" w:rsidRDefault="000C4F91" w:rsidP="00AF0FD6">
      <w:pPr>
        <w:pStyle w:val="ListParagraph"/>
        <w:numPr>
          <w:ilvl w:val="0"/>
          <w:numId w:val="2"/>
        </w:numPr>
      </w:pPr>
      <w:r>
        <w:t>Th</w:t>
      </w:r>
      <w:r w:rsidR="008D4F6A">
        <w:t>e extra</w:t>
      </w:r>
      <w:r w:rsidR="000C0C30">
        <w:t>ction protocol was</w:t>
      </w:r>
      <w:r w:rsidR="008D4F6A">
        <w:t xml:space="preserve"> based o</w:t>
      </w:r>
      <w:r>
        <w:t xml:space="preserve">n </w:t>
      </w:r>
      <w:proofErr w:type="spellStart"/>
      <w:r>
        <w:t>Kishino</w:t>
      </w:r>
      <w:proofErr w:type="spellEnd"/>
      <w:r>
        <w:t xml:space="preserve"> et al. (1985).  Briefly, </w:t>
      </w:r>
      <w:r w:rsidR="00C0269B">
        <w:t>the s</w:t>
      </w:r>
      <w:r w:rsidR="000C0C30">
        <w:t>ample filter was</w:t>
      </w:r>
      <w:r w:rsidR="003F1962">
        <w:t xml:space="preserve"> placed in glass filter cup and stem.</w:t>
      </w:r>
      <w:r w:rsidR="00E72732">
        <w:t xml:space="preserve">  Approximately 10-20ml of 95% m</w:t>
      </w:r>
      <w:r w:rsidR="000C0C30">
        <w:t>ethanol/5% ultrapure water was</w:t>
      </w:r>
      <w:r w:rsidR="003F1962">
        <w:t xml:space="preserve"> gently added to the filter cup and immediately filtered at 5-7 psi.  Afte</w:t>
      </w:r>
      <w:r w:rsidR="008D4F6A">
        <w:t>r the first 10-20 ml are</w:t>
      </w:r>
      <w:r w:rsidR="00FB782D">
        <w:t xml:space="preserve"> filter t</w:t>
      </w:r>
      <w:r w:rsidR="003F1962">
        <w:t>h</w:t>
      </w:r>
      <w:r w:rsidR="00FB782D">
        <w:t>r</w:t>
      </w:r>
      <w:r w:rsidR="003F1962">
        <w:t>ough, the</w:t>
      </w:r>
      <w:r w:rsidR="00FB782D">
        <w:t xml:space="preserve"> </w:t>
      </w:r>
      <w:r w:rsidR="000C0C30">
        <w:t>valve was</w:t>
      </w:r>
      <w:r w:rsidR="003F1962">
        <w:t xml:space="preserve"> closed and another 20</w:t>
      </w:r>
      <w:r w:rsidR="00D62CDF">
        <w:t xml:space="preserve"> </w:t>
      </w:r>
      <w:r w:rsidR="000C0C30">
        <w:t>ml were</w:t>
      </w:r>
      <w:r w:rsidR="003F1962">
        <w:t xml:space="preserve"> added to</w:t>
      </w:r>
      <w:r w:rsidR="000C0C30">
        <w:t xml:space="preserve"> the filter cup.  The samples were</w:t>
      </w:r>
      <w:r w:rsidR="003F1962">
        <w:t xml:space="preserve"> allowed to soak for 20 minutes then filtered again. Another 20</w:t>
      </w:r>
      <w:r w:rsidR="008D4F6A">
        <w:t xml:space="preserve"> ml m</w:t>
      </w:r>
      <w:r w:rsidR="003F1962">
        <w:t>e</w:t>
      </w:r>
      <w:r w:rsidR="00730E7A">
        <w:t>thanol</w:t>
      </w:r>
      <w:r w:rsidR="008D4F6A">
        <w:t xml:space="preserve"> </w:t>
      </w:r>
      <w:proofErr w:type="gramStart"/>
      <w:r w:rsidR="000C0C30">
        <w:t>were</w:t>
      </w:r>
      <w:proofErr w:type="gramEnd"/>
      <w:r w:rsidR="000C0C30">
        <w:t xml:space="preserve"> </w:t>
      </w:r>
      <w:r w:rsidR="003F1962">
        <w:t xml:space="preserve">added to the cup and </w:t>
      </w:r>
      <w:r w:rsidR="008D4F6A">
        <w:t xml:space="preserve">the sample </w:t>
      </w:r>
      <w:r w:rsidR="000C0C30">
        <w:t>was</w:t>
      </w:r>
      <w:r w:rsidR="003F1962">
        <w:t xml:space="preserve"> allowed to soak for at least another 20 minutes.</w:t>
      </w:r>
      <w:r w:rsidR="00A40CF0">
        <w:t xml:space="preserve">  Filter cups </w:t>
      </w:r>
      <w:r w:rsidR="000C0C30">
        <w:t xml:space="preserve">were </w:t>
      </w:r>
      <w:r w:rsidR="00A40CF0">
        <w:t xml:space="preserve">covered to prevent debris from contaminating the sample.  </w:t>
      </w:r>
    </w:p>
    <w:p w14:paraId="3D30DA95" w14:textId="315F77B5" w:rsidR="00C0269B" w:rsidRDefault="00C0269B" w:rsidP="00AF0FD6">
      <w:pPr>
        <w:pStyle w:val="ListParagraph"/>
        <w:numPr>
          <w:ilvl w:val="0"/>
          <w:numId w:val="2"/>
        </w:numPr>
      </w:pPr>
      <w:r>
        <w:t>After extraction, the last 20</w:t>
      </w:r>
      <w:r w:rsidR="008D4F6A">
        <w:t xml:space="preserve"> ml of m</w:t>
      </w:r>
      <w:r>
        <w:t>e</w:t>
      </w:r>
      <w:r w:rsidR="00730E7A">
        <w:t>thanol</w:t>
      </w:r>
      <w:r w:rsidR="000C0C30">
        <w:t xml:space="preserve"> were</w:t>
      </w:r>
      <w:r w:rsidR="008D4F6A">
        <w:t xml:space="preserve"> </w:t>
      </w:r>
      <w:r>
        <w:t>filtered through</w:t>
      </w:r>
      <w:r w:rsidR="008D4F6A">
        <w:t>,</w:t>
      </w:r>
      <w:r w:rsidR="000C0C30">
        <w:t xml:space="preserve"> and the filter was</w:t>
      </w:r>
      <w:r>
        <w:t xml:space="preserve"> rinsed with </w:t>
      </w:r>
      <w:r w:rsidR="003F3593">
        <w:t>20</w:t>
      </w:r>
      <w:r w:rsidR="008D4F6A">
        <w:t xml:space="preserve"> </w:t>
      </w:r>
      <w:r w:rsidR="005F7686">
        <w:t>ml of ASW.  The filter</w:t>
      </w:r>
      <w:r w:rsidR="000C0C30">
        <w:t xml:space="preserve"> was</w:t>
      </w:r>
      <w:r w:rsidR="005F7686">
        <w:t xml:space="preserve"> not allowed to dry.</w:t>
      </w:r>
    </w:p>
    <w:p w14:paraId="4AEEC405" w14:textId="6B77CA8A" w:rsidR="005F7686" w:rsidRDefault="00B2091E" w:rsidP="00AF0FD6">
      <w:pPr>
        <w:pStyle w:val="ListParagraph"/>
        <w:numPr>
          <w:ilvl w:val="0"/>
          <w:numId w:val="2"/>
        </w:numPr>
      </w:pPr>
      <w:r>
        <w:t xml:space="preserve">The moistened, extracted filter </w:t>
      </w:r>
      <w:r w:rsidR="000C0C30">
        <w:t>was</w:t>
      </w:r>
      <w:r>
        <w:t xml:space="preserve"> scanned again using the protocol described above.  </w:t>
      </w:r>
    </w:p>
    <w:p w14:paraId="06C1B63A" w14:textId="653852CA" w:rsidR="00A82D7F" w:rsidRDefault="00FB782D" w:rsidP="00A82D7F">
      <w:pPr>
        <w:pStyle w:val="ListParagraph"/>
        <w:numPr>
          <w:ilvl w:val="0"/>
          <w:numId w:val="1"/>
        </w:numPr>
      </w:pPr>
      <w:r>
        <w:t>Data processing</w:t>
      </w:r>
    </w:p>
    <w:p w14:paraId="11C4F0CE" w14:textId="0C40AFBF" w:rsidR="00857CB3" w:rsidRDefault="00857CB3" w:rsidP="00857CB3">
      <w:pPr>
        <w:pStyle w:val="ListParagraph"/>
        <w:numPr>
          <w:ilvl w:val="1"/>
          <w:numId w:val="1"/>
        </w:numPr>
      </w:pPr>
      <w:r>
        <w:t xml:space="preserve">Mean of </w:t>
      </w:r>
      <w:r w:rsidR="00A446C6">
        <w:t>two</w:t>
      </w:r>
      <w:r>
        <w:t xml:space="preserve"> A</w:t>
      </w:r>
      <w:r w:rsidRPr="00730E7A">
        <w:rPr>
          <w:vertAlign w:val="subscript"/>
        </w:rPr>
        <w:t>p</w:t>
      </w:r>
      <w:r>
        <w:t xml:space="preserve"> and A</w:t>
      </w:r>
      <w:r w:rsidRPr="00730E7A">
        <w:rPr>
          <w:vertAlign w:val="subscript"/>
        </w:rPr>
        <w:t>d</w:t>
      </w:r>
      <w:r w:rsidR="00A446C6">
        <w:t xml:space="preserve"> scans was</w:t>
      </w:r>
      <w:r>
        <w:t xml:space="preserve"> calculated</w:t>
      </w:r>
    </w:p>
    <w:p w14:paraId="4B56B8DF" w14:textId="5A861137" w:rsidR="00857CB3" w:rsidRDefault="00A446C6" w:rsidP="00857CB3">
      <w:pPr>
        <w:pStyle w:val="ListParagraph"/>
        <w:numPr>
          <w:ilvl w:val="1"/>
          <w:numId w:val="1"/>
        </w:numPr>
      </w:pPr>
      <w:r>
        <w:t>The mean of the blanks scans were</w:t>
      </w:r>
      <w:r w:rsidR="00857CB3">
        <w:t xml:space="preserve"> subtracted across spectra from the mean A</w:t>
      </w:r>
      <w:r w:rsidR="00857CB3" w:rsidRPr="00730E7A">
        <w:rPr>
          <w:vertAlign w:val="subscript"/>
        </w:rPr>
        <w:t>p</w:t>
      </w:r>
      <w:r w:rsidR="00857CB3">
        <w:t xml:space="preserve"> and A</w:t>
      </w:r>
      <w:r w:rsidR="00857CB3" w:rsidRPr="0084726E">
        <w:rPr>
          <w:vertAlign w:val="subscript"/>
        </w:rPr>
        <w:t>d</w:t>
      </w:r>
      <w:r w:rsidR="00857CB3">
        <w:t xml:space="preserve"> scans (</w:t>
      </w:r>
      <w:proofErr w:type="spellStart"/>
      <w:r>
        <w:t>apcorr</w:t>
      </w:r>
      <w:proofErr w:type="spellEnd"/>
      <w:r>
        <w:t>)</w:t>
      </w:r>
      <w:r w:rsidR="00857CB3">
        <w:t>.</w:t>
      </w:r>
    </w:p>
    <w:p w14:paraId="4D700F76" w14:textId="7CD26AFD" w:rsidR="00857CB3" w:rsidRDefault="00857CB3" w:rsidP="00857CB3">
      <w:pPr>
        <w:pStyle w:val="ListParagraph"/>
        <w:numPr>
          <w:ilvl w:val="1"/>
          <w:numId w:val="1"/>
        </w:numPr>
      </w:pPr>
      <w:r>
        <w:t xml:space="preserve">Absorption coefficient </w:t>
      </w:r>
      <w:r w:rsidR="000C0C30">
        <w:t>was</w:t>
      </w:r>
      <w:r>
        <w:t xml:space="preserve"> calculated using the following equation</w:t>
      </w:r>
    </w:p>
    <w:p w14:paraId="5F0E0D9D" w14:textId="77777777" w:rsidR="00857CB3" w:rsidRDefault="00857CB3" w:rsidP="00857CB3">
      <w:pPr>
        <w:pStyle w:val="ListParagraph"/>
        <w:ind w:left="1440"/>
      </w:pPr>
      <w:proofErr w:type="spellStart"/>
      <w:proofErr w:type="gramStart"/>
      <w:r>
        <w:t>apcorr</w:t>
      </w:r>
      <w:proofErr w:type="spellEnd"/>
      <w:proofErr w:type="gramEnd"/>
      <w:r>
        <w:t>*[2.303*100/β*pathlength]</w:t>
      </w:r>
    </w:p>
    <w:p w14:paraId="392D2185" w14:textId="77777777" w:rsidR="00857CB3" w:rsidRDefault="00857CB3" w:rsidP="00857CB3">
      <w:pPr>
        <w:pStyle w:val="ListParagraph"/>
        <w:ind w:left="1440"/>
      </w:pPr>
    </w:p>
    <w:p w14:paraId="136BAADC" w14:textId="77777777" w:rsidR="00857CB3" w:rsidRDefault="00857CB3" w:rsidP="00857CB3">
      <w:pPr>
        <w:pStyle w:val="ListParagraph"/>
        <w:ind w:left="1440"/>
      </w:pPr>
      <w:r>
        <w:t>Pathlength = volume filtered (cm</w:t>
      </w:r>
      <w:r w:rsidRPr="00A95748">
        <w:rPr>
          <w:vertAlign w:val="superscript"/>
        </w:rPr>
        <w:t>3</w:t>
      </w:r>
      <w:r>
        <w:t>)/area of filter (cm</w:t>
      </w:r>
      <w:r w:rsidRPr="00A95748">
        <w:rPr>
          <w:vertAlign w:val="superscript"/>
        </w:rPr>
        <w:t>2</w:t>
      </w:r>
      <w:r>
        <w:t>)</w:t>
      </w:r>
    </w:p>
    <w:p w14:paraId="24866E99" w14:textId="28FB3442" w:rsidR="00857CB3" w:rsidRDefault="00857CB3" w:rsidP="00857CB3">
      <w:pPr>
        <w:pStyle w:val="ListParagraph"/>
        <w:ind w:left="1440"/>
      </w:pPr>
      <w:r>
        <w:t xml:space="preserve">Area of filter = </w:t>
      </w:r>
      <w:r w:rsidR="00E61C2C">
        <w:t>π</w:t>
      </w:r>
      <w:r>
        <w:t>*((Diameter/10)/2)</w:t>
      </w:r>
      <w:proofErr w:type="gramStart"/>
      <w:r>
        <w:t>)</w:t>
      </w:r>
      <w:r w:rsidRPr="00A95748">
        <w:rPr>
          <w:vertAlign w:val="superscript"/>
        </w:rPr>
        <w:t>2</w:t>
      </w:r>
      <w:proofErr w:type="gramEnd"/>
      <w:r>
        <w:t xml:space="preserve"> = πr</w:t>
      </w:r>
      <w:r w:rsidRPr="00A95748">
        <w:rPr>
          <w:vertAlign w:val="superscript"/>
        </w:rPr>
        <w:t>2</w:t>
      </w:r>
    </w:p>
    <w:p w14:paraId="544DB1A8" w14:textId="77777777" w:rsidR="00857CB3" w:rsidRDefault="00857CB3" w:rsidP="00857CB3">
      <w:pPr>
        <w:pStyle w:val="ListParagraph"/>
        <w:ind w:left="1440"/>
        <w:rPr>
          <w:b/>
          <w:bCs/>
        </w:rPr>
      </w:pPr>
      <w:r>
        <w:t xml:space="preserve">Diameter was divided by </w:t>
      </w:r>
      <w:r>
        <w:rPr>
          <w:b/>
          <w:bCs/>
        </w:rPr>
        <w:t>10 to convert mm to cm and by 2 to get radius</w:t>
      </w:r>
    </w:p>
    <w:p w14:paraId="6D73A582" w14:textId="4ECEA710" w:rsidR="004E5387" w:rsidRDefault="00857CB3" w:rsidP="004E5387">
      <w:pPr>
        <w:widowControl w:val="0"/>
        <w:autoSpaceDE w:val="0"/>
        <w:autoSpaceDN w:val="0"/>
        <w:adjustRightInd w:val="0"/>
        <w:ind w:left="720" w:firstLine="720"/>
        <w:rPr>
          <w:rFonts w:ascii="Courier" w:hAnsi="Courier"/>
          <w:lang w:eastAsia="ja-JP"/>
        </w:rPr>
      </w:pPr>
      <w:r>
        <w:t xml:space="preserve">β = </w:t>
      </w:r>
      <w:r w:rsidR="00BE6855">
        <w:rPr>
          <w:color w:val="000000"/>
          <w:lang w:eastAsia="ja-JP"/>
        </w:rPr>
        <w:t>6.475*</w:t>
      </w:r>
      <w:r w:rsidR="004545FA">
        <w:rPr>
          <w:color w:val="000000"/>
          <w:lang w:eastAsia="ja-JP"/>
        </w:rPr>
        <w:t>(</w:t>
      </w:r>
      <w:r w:rsidR="004E5387">
        <w:rPr>
          <w:color w:val="000000"/>
          <w:lang w:eastAsia="ja-JP"/>
        </w:rPr>
        <w:t>apcorr</w:t>
      </w:r>
      <w:r w:rsidR="004545FA">
        <w:rPr>
          <w:color w:val="000000"/>
          <w:lang w:eastAsia="ja-JP"/>
        </w:rPr>
        <w:t>^2)</w:t>
      </w:r>
      <w:r w:rsidR="00BE6855">
        <w:rPr>
          <w:color w:val="000000"/>
          <w:lang w:eastAsia="ja-JP"/>
        </w:rPr>
        <w:t>-6.474*</w:t>
      </w:r>
      <w:r w:rsidR="004545FA">
        <w:rPr>
          <w:color w:val="000000"/>
          <w:lang w:eastAsia="ja-JP"/>
        </w:rPr>
        <w:t>(</w:t>
      </w:r>
      <w:proofErr w:type="spellStart"/>
      <w:r w:rsidR="00BE6855">
        <w:rPr>
          <w:color w:val="000000"/>
          <w:lang w:eastAsia="ja-JP"/>
        </w:rPr>
        <w:t>apcorr</w:t>
      </w:r>
      <w:proofErr w:type="spellEnd"/>
      <w:r w:rsidR="004545FA">
        <w:rPr>
          <w:color w:val="000000"/>
          <w:lang w:eastAsia="ja-JP"/>
        </w:rPr>
        <w:t>)</w:t>
      </w:r>
      <w:r w:rsidR="004E5387" w:rsidRPr="004E5387">
        <w:rPr>
          <w:color w:val="000000"/>
          <w:lang w:eastAsia="ja-JP"/>
        </w:rPr>
        <w:t>+4.765</w:t>
      </w:r>
      <w:r w:rsidR="004545FA">
        <w:rPr>
          <w:color w:val="000000"/>
          <w:lang w:eastAsia="ja-JP"/>
        </w:rPr>
        <w:t xml:space="preserve">  (</w:t>
      </w:r>
      <w:proofErr w:type="spellStart"/>
      <w:r w:rsidR="004545FA">
        <w:rPr>
          <w:color w:val="000000"/>
          <w:lang w:eastAsia="ja-JP"/>
        </w:rPr>
        <w:t>Rottgers</w:t>
      </w:r>
      <w:proofErr w:type="spellEnd"/>
      <w:r w:rsidR="004545FA">
        <w:rPr>
          <w:color w:val="000000"/>
          <w:lang w:eastAsia="ja-JP"/>
        </w:rPr>
        <w:t xml:space="preserve"> and </w:t>
      </w:r>
      <w:proofErr w:type="spellStart"/>
      <w:r w:rsidR="004545FA">
        <w:rPr>
          <w:color w:val="000000"/>
          <w:lang w:eastAsia="ja-JP"/>
        </w:rPr>
        <w:t>Gehnke</w:t>
      </w:r>
      <w:proofErr w:type="spellEnd"/>
      <w:r w:rsidR="004545FA">
        <w:rPr>
          <w:color w:val="000000"/>
          <w:lang w:eastAsia="ja-JP"/>
        </w:rPr>
        <w:t xml:space="preserve"> 2012)</w:t>
      </w:r>
    </w:p>
    <w:p w14:paraId="3A1C11D6" w14:textId="77777777" w:rsidR="00857CB3" w:rsidRDefault="00857CB3" w:rsidP="004E5387"/>
    <w:p w14:paraId="246D5790" w14:textId="43638BC5" w:rsidR="00857CB3" w:rsidRPr="00857CB3" w:rsidRDefault="00857CB3" w:rsidP="00857CB3">
      <w:pPr>
        <w:pStyle w:val="ListParagraph"/>
        <w:ind w:left="1440"/>
        <w:rPr>
          <w:vertAlign w:val="subscript"/>
        </w:rPr>
      </w:pPr>
      <w:proofErr w:type="spellStart"/>
      <w:r>
        <w:t>A</w:t>
      </w:r>
      <w:r w:rsidRPr="006A78DB">
        <w:rPr>
          <w:vertAlign w:val="subscript"/>
        </w:rPr>
        <w:t>ph</w:t>
      </w:r>
      <w:proofErr w:type="spellEnd"/>
      <w:r>
        <w:t>=A</w:t>
      </w:r>
      <w:r w:rsidRPr="006A78DB">
        <w:rPr>
          <w:vertAlign w:val="subscript"/>
        </w:rPr>
        <w:t>p</w:t>
      </w:r>
      <w:r>
        <w:t xml:space="preserve"> - A</w:t>
      </w:r>
      <w:r w:rsidRPr="006A78DB">
        <w:rPr>
          <w:vertAlign w:val="subscript"/>
        </w:rPr>
        <w:t>d</w:t>
      </w:r>
    </w:p>
    <w:p w14:paraId="033D2FE4" w14:textId="385728EF" w:rsidR="00857CB3" w:rsidRDefault="00857CB3" w:rsidP="00A82D7F">
      <w:pPr>
        <w:pStyle w:val="ListParagraph"/>
        <w:numPr>
          <w:ilvl w:val="0"/>
          <w:numId w:val="1"/>
        </w:numPr>
      </w:pPr>
      <w:r>
        <w:t>Data reporting</w:t>
      </w:r>
    </w:p>
    <w:p w14:paraId="5D62F4D3" w14:textId="70D9E55D" w:rsidR="00857CB3" w:rsidRDefault="00857CB3" w:rsidP="00857CB3">
      <w:pPr>
        <w:pStyle w:val="ListParagraph"/>
        <w:ind w:left="1440"/>
      </w:pPr>
      <w:r>
        <w:t>Each SeaBASS submission of Ap scans will include the following:</w:t>
      </w:r>
    </w:p>
    <w:p w14:paraId="61255926" w14:textId="75B9238A" w:rsidR="00857CB3" w:rsidRDefault="00857CB3" w:rsidP="00857CB3">
      <w:pPr>
        <w:pStyle w:val="ListParagraph"/>
        <w:numPr>
          <w:ilvl w:val="1"/>
          <w:numId w:val="1"/>
        </w:numPr>
      </w:pPr>
      <w:r>
        <w:t xml:space="preserve">Blank-corrected raw absorbance of both </w:t>
      </w:r>
      <w:proofErr w:type="spellStart"/>
      <w:r>
        <w:t>ap</w:t>
      </w:r>
      <w:proofErr w:type="spellEnd"/>
      <w:r>
        <w:t xml:space="preserve"> and ad</w:t>
      </w:r>
    </w:p>
    <w:p w14:paraId="72410377" w14:textId="2FED4AF6" w:rsidR="00857CB3" w:rsidRDefault="00857CB3" w:rsidP="00857CB3">
      <w:pPr>
        <w:pStyle w:val="ListParagraph"/>
        <w:numPr>
          <w:ilvl w:val="1"/>
          <w:numId w:val="1"/>
        </w:numPr>
      </w:pPr>
      <w:r>
        <w:t xml:space="preserve">Standard deviation of rotation scans for both </w:t>
      </w:r>
      <w:proofErr w:type="spellStart"/>
      <w:r>
        <w:t>ap</w:t>
      </w:r>
      <w:proofErr w:type="spellEnd"/>
      <w:r>
        <w:t xml:space="preserve"> and ad</w:t>
      </w:r>
    </w:p>
    <w:p w14:paraId="5A956269" w14:textId="7F57EDDE" w:rsidR="00857CB3" w:rsidRDefault="00857CB3" w:rsidP="00857CB3">
      <w:pPr>
        <w:pStyle w:val="ListParagraph"/>
        <w:numPr>
          <w:ilvl w:val="1"/>
          <w:numId w:val="1"/>
        </w:numPr>
      </w:pPr>
      <w:r>
        <w:t xml:space="preserve">Absorption coefficient calculations for each replicate (where applicable) for </w:t>
      </w:r>
      <w:proofErr w:type="spellStart"/>
      <w:r>
        <w:t>ap</w:t>
      </w:r>
      <w:proofErr w:type="spellEnd"/>
      <w:r>
        <w:t xml:space="preserve">, ad and </w:t>
      </w:r>
      <w:proofErr w:type="spellStart"/>
      <w:r>
        <w:t>aph</w:t>
      </w:r>
      <w:proofErr w:type="spellEnd"/>
    </w:p>
    <w:p w14:paraId="345F9833" w14:textId="77777777" w:rsidR="000C0C30" w:rsidRDefault="00857CB3" w:rsidP="006255E4">
      <w:pPr>
        <w:pStyle w:val="ListParagraph"/>
        <w:numPr>
          <w:ilvl w:val="1"/>
          <w:numId w:val="1"/>
        </w:numPr>
        <w:ind w:left="1080"/>
      </w:pPr>
      <w:r>
        <w:t xml:space="preserve">Standard deviation of absorbance of all blank filters measured throughout the analysis period </w:t>
      </w:r>
    </w:p>
    <w:p w14:paraId="2FB6DE50" w14:textId="77777777" w:rsidR="000C0C30" w:rsidRDefault="000C0C30" w:rsidP="000C0C30">
      <w:pPr>
        <w:pStyle w:val="ListParagraph"/>
        <w:ind w:left="1080"/>
      </w:pPr>
    </w:p>
    <w:p w14:paraId="4EB47324" w14:textId="525EB17F" w:rsidR="006255E4" w:rsidRDefault="006255E4" w:rsidP="000C0C30">
      <w:pPr>
        <w:pStyle w:val="ListParagraph"/>
        <w:ind w:left="1080"/>
      </w:pPr>
      <w:r>
        <w:t>Note: files that contain both replicates and more than one column of blank error indicates that replicates were analyzed on different days.</w:t>
      </w:r>
    </w:p>
    <w:p w14:paraId="4D5E25D5" w14:textId="77777777" w:rsidR="008B5B69" w:rsidRDefault="008B5B69" w:rsidP="006255E4">
      <w:pPr>
        <w:pStyle w:val="ListParagraph"/>
        <w:ind w:left="1080"/>
      </w:pPr>
    </w:p>
    <w:p w14:paraId="0FE30DD8" w14:textId="77777777" w:rsidR="008B5B69" w:rsidRDefault="008B5B69" w:rsidP="008B5B69">
      <w:pPr>
        <w:pStyle w:val="ListParagraph"/>
        <w:numPr>
          <w:ilvl w:val="0"/>
          <w:numId w:val="1"/>
        </w:numPr>
      </w:pPr>
      <w:r>
        <w:t>Reporting Notation</w:t>
      </w:r>
    </w:p>
    <w:p w14:paraId="4435E866" w14:textId="77777777" w:rsidR="00ED29A4" w:rsidRDefault="00ED29A4" w:rsidP="00ED29A4">
      <w:pPr>
        <w:pStyle w:val="ListParagraph"/>
      </w:pPr>
      <w:proofErr w:type="spellStart"/>
      <w:proofErr w:type="gramStart"/>
      <w:r>
        <w:t>abs</w:t>
      </w:r>
      <w:proofErr w:type="gramEnd"/>
      <w:r>
        <w:t>_ap</w:t>
      </w:r>
      <w:proofErr w:type="spellEnd"/>
      <w:r>
        <w:t xml:space="preserve"> = raw total absorbance with blank subtracted </w:t>
      </w:r>
    </w:p>
    <w:p w14:paraId="63215EAE" w14:textId="77777777" w:rsidR="00ED29A4" w:rsidRDefault="00ED29A4" w:rsidP="00ED29A4">
      <w:pPr>
        <w:pStyle w:val="ListParagraph"/>
      </w:pPr>
      <w:proofErr w:type="spellStart"/>
      <w:proofErr w:type="gramStart"/>
      <w:r>
        <w:t>stdev</w:t>
      </w:r>
      <w:proofErr w:type="gramEnd"/>
      <w:r>
        <w:t>_abs_ap</w:t>
      </w:r>
      <w:proofErr w:type="spellEnd"/>
      <w:r>
        <w:t xml:space="preserve"> = standard deviation of 2 filter rotations</w:t>
      </w:r>
    </w:p>
    <w:p w14:paraId="123A19F2" w14:textId="77777777" w:rsidR="00ED29A4" w:rsidRDefault="00ED29A4" w:rsidP="00ED29A4">
      <w:pPr>
        <w:pStyle w:val="ListParagraph"/>
      </w:pPr>
      <w:proofErr w:type="spellStart"/>
      <w:proofErr w:type="gramStart"/>
      <w:r>
        <w:t>abs</w:t>
      </w:r>
      <w:proofErr w:type="gramEnd"/>
      <w:r>
        <w:t>_ad</w:t>
      </w:r>
      <w:proofErr w:type="spellEnd"/>
      <w:r>
        <w:t xml:space="preserve"> = raw Ad absorbance with blank subtracted</w:t>
      </w:r>
    </w:p>
    <w:p w14:paraId="5A021F7F" w14:textId="77777777" w:rsidR="00ED29A4" w:rsidRDefault="00ED29A4" w:rsidP="00ED29A4">
      <w:pPr>
        <w:pStyle w:val="ListParagraph"/>
      </w:pPr>
      <w:proofErr w:type="spellStart"/>
      <w:proofErr w:type="gramStart"/>
      <w:r>
        <w:t>stdev</w:t>
      </w:r>
      <w:proofErr w:type="gramEnd"/>
      <w:r>
        <w:t>_abs_ad</w:t>
      </w:r>
      <w:proofErr w:type="spellEnd"/>
      <w:r>
        <w:t xml:space="preserve"> = standard deviation of 2 filter rotations </w:t>
      </w:r>
    </w:p>
    <w:p w14:paraId="1E7F2906" w14:textId="77777777" w:rsidR="00ED29A4" w:rsidRDefault="00ED29A4" w:rsidP="00ED29A4">
      <w:pPr>
        <w:pStyle w:val="ListParagraph"/>
      </w:pPr>
      <w:proofErr w:type="spellStart"/>
      <w:proofErr w:type="gramStart"/>
      <w:r>
        <w:t>ap</w:t>
      </w:r>
      <w:proofErr w:type="spellEnd"/>
      <w:proofErr w:type="gramEnd"/>
      <w:r>
        <w:t xml:space="preserve"> =  absorption coefficient </w:t>
      </w:r>
    </w:p>
    <w:p w14:paraId="0F559583" w14:textId="77777777" w:rsidR="00ED29A4" w:rsidRDefault="00ED29A4" w:rsidP="00ED29A4">
      <w:pPr>
        <w:pStyle w:val="ListParagraph"/>
      </w:pPr>
      <w:proofErr w:type="gramStart"/>
      <w:r>
        <w:t>ad</w:t>
      </w:r>
      <w:proofErr w:type="gramEnd"/>
      <w:r>
        <w:t xml:space="preserve"> = absorption coefficient </w:t>
      </w:r>
    </w:p>
    <w:p w14:paraId="61557D42" w14:textId="77777777" w:rsidR="00ED29A4" w:rsidRPr="00B91010" w:rsidRDefault="00ED29A4" w:rsidP="00ED29A4">
      <w:pPr>
        <w:pStyle w:val="ListParagraph"/>
      </w:pPr>
      <w:proofErr w:type="spellStart"/>
      <w:proofErr w:type="gramStart"/>
      <w:r>
        <w:t>aph</w:t>
      </w:r>
      <w:proofErr w:type="spellEnd"/>
      <w:proofErr w:type="gramEnd"/>
      <w:r>
        <w:t xml:space="preserve"> = absorption coefficient (</w:t>
      </w:r>
      <w:proofErr w:type="spellStart"/>
      <w:r>
        <w:t>A</w:t>
      </w:r>
      <w:r w:rsidRPr="00ED29A4">
        <w:rPr>
          <w:vertAlign w:val="subscript"/>
        </w:rPr>
        <w:t>ph</w:t>
      </w:r>
      <w:proofErr w:type="spellEnd"/>
      <w:r>
        <w:t>=A</w:t>
      </w:r>
      <w:r w:rsidRPr="00ED29A4">
        <w:rPr>
          <w:vertAlign w:val="subscript"/>
        </w:rPr>
        <w:t>p</w:t>
      </w:r>
      <w:r>
        <w:t xml:space="preserve"> - A</w:t>
      </w:r>
      <w:r w:rsidRPr="00ED29A4">
        <w:rPr>
          <w:vertAlign w:val="subscript"/>
        </w:rPr>
        <w:t>d</w:t>
      </w:r>
      <w:r w:rsidRPr="00B91010">
        <w:t>)</w:t>
      </w:r>
    </w:p>
    <w:p w14:paraId="13B28F73" w14:textId="77777777" w:rsidR="00ED29A4" w:rsidRDefault="00ED29A4" w:rsidP="00ED29A4">
      <w:pPr>
        <w:pStyle w:val="ListParagraph"/>
      </w:pPr>
    </w:p>
    <w:p w14:paraId="2763548A" w14:textId="77777777" w:rsidR="00ED29A4" w:rsidRDefault="00ED29A4" w:rsidP="00ED29A4">
      <w:pPr>
        <w:pStyle w:val="ListParagraph"/>
        <w:numPr>
          <w:ilvl w:val="0"/>
          <w:numId w:val="1"/>
        </w:numPr>
      </w:pPr>
      <w:r>
        <w:t>Additional Notes</w:t>
      </w:r>
    </w:p>
    <w:p w14:paraId="28AEFD70" w14:textId="77777777" w:rsidR="00ED29A4" w:rsidRDefault="00ED29A4" w:rsidP="00ED29A4">
      <w:pPr>
        <w:pStyle w:val="ListParagraph"/>
      </w:pPr>
      <w:r>
        <w:t>Ap samples for the MURI cruise were collected in duplicate.  The duplicates were analyzed separately; one was analyzed using the QFT method and the other using the integrating sphere.  The replicates, therefore, are reported separately.</w:t>
      </w:r>
    </w:p>
    <w:p w14:paraId="2A15F4F6" w14:textId="77777777" w:rsidR="00ED29A4" w:rsidRDefault="00ED29A4" w:rsidP="00ED29A4">
      <w:pPr>
        <w:pStyle w:val="ListParagraph"/>
      </w:pPr>
    </w:p>
    <w:p w14:paraId="05DB692A" w14:textId="77777777" w:rsidR="008B5B69" w:rsidRDefault="008B5B69" w:rsidP="008B5B69">
      <w:pPr>
        <w:pStyle w:val="ListParagraph"/>
      </w:pPr>
    </w:p>
    <w:p w14:paraId="58EB2902" w14:textId="77777777" w:rsidR="006A78DB" w:rsidRDefault="006A78DB" w:rsidP="006A78DB"/>
    <w:p w14:paraId="620B7CB6" w14:textId="77777777" w:rsidR="00AC4B37" w:rsidRDefault="00AC4B37" w:rsidP="00AC4B37">
      <w:proofErr w:type="spellStart"/>
      <w:r>
        <w:t>Kishino</w:t>
      </w:r>
      <w:proofErr w:type="spellEnd"/>
      <w:r>
        <w:t xml:space="preserve">, M.N., Takahashi, N., </w:t>
      </w:r>
      <w:proofErr w:type="spellStart"/>
      <w:r>
        <w:t>Okami</w:t>
      </w:r>
      <w:proofErr w:type="spellEnd"/>
      <w:r>
        <w:t xml:space="preserve">, N., and S. </w:t>
      </w:r>
      <w:proofErr w:type="spellStart"/>
      <w:r>
        <w:t>Ichimura</w:t>
      </w:r>
      <w:proofErr w:type="spellEnd"/>
      <w:r>
        <w:t xml:space="preserve">, 1985.  </w:t>
      </w:r>
      <w:proofErr w:type="gramStart"/>
      <w:r>
        <w:t>Estimation of the spectral absorption coefficients of phytoplankton in the sea.</w:t>
      </w:r>
      <w:proofErr w:type="gramEnd"/>
      <w:r>
        <w:t xml:space="preserve"> </w:t>
      </w:r>
      <w:proofErr w:type="gramStart"/>
      <w:r>
        <w:t>Bulletin of Marine Science.</w:t>
      </w:r>
      <w:proofErr w:type="gramEnd"/>
      <w:r>
        <w:t xml:space="preserve"> </w:t>
      </w:r>
      <w:proofErr w:type="gramStart"/>
      <w:r>
        <w:t>37, 634-642.</w:t>
      </w:r>
      <w:proofErr w:type="gramEnd"/>
    </w:p>
    <w:p w14:paraId="50911036" w14:textId="77777777" w:rsidR="006A78DB" w:rsidRDefault="006A78DB" w:rsidP="006A78DB"/>
    <w:p w14:paraId="6827C354" w14:textId="4262B618" w:rsidR="006A78DB" w:rsidRDefault="00A303BE" w:rsidP="006A78DB">
      <w:proofErr w:type="spellStart"/>
      <w:r>
        <w:t>Rottgers</w:t>
      </w:r>
      <w:proofErr w:type="spellEnd"/>
      <w:r>
        <w:t xml:space="preserve">, R. and S. </w:t>
      </w:r>
      <w:proofErr w:type="spellStart"/>
      <w:r>
        <w:t>Gehnke</w:t>
      </w:r>
      <w:proofErr w:type="spellEnd"/>
      <w:r>
        <w:t xml:space="preserve">, 2012.  Measurement of light absorption by aquatic particles: </w:t>
      </w:r>
      <w:proofErr w:type="spellStart"/>
      <w:r>
        <w:t>omprovement</w:t>
      </w:r>
      <w:proofErr w:type="spellEnd"/>
      <w:r>
        <w:t xml:space="preserve"> of the quantitative filter technique by use of an integrating sphere. Applied Optics. </w:t>
      </w:r>
      <w:proofErr w:type="gramStart"/>
      <w:r>
        <w:t>51: 1336-1351.</w:t>
      </w:r>
      <w:proofErr w:type="gramEnd"/>
    </w:p>
    <w:p w14:paraId="2FFA3FF5" w14:textId="77777777" w:rsidR="006A78DB" w:rsidRDefault="006A78DB" w:rsidP="006A78DB"/>
    <w:p w14:paraId="587D53F1" w14:textId="77777777" w:rsidR="006A78DB" w:rsidRDefault="006A78DB" w:rsidP="006A78DB"/>
    <w:sectPr w:rsidR="006A78DB" w:rsidSect="00D474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C85"/>
    <w:multiLevelType w:val="hybridMultilevel"/>
    <w:tmpl w:val="925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E258C"/>
    <w:multiLevelType w:val="hybridMultilevel"/>
    <w:tmpl w:val="1FD0E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C45"/>
    <w:multiLevelType w:val="hybridMultilevel"/>
    <w:tmpl w:val="B9D226C6"/>
    <w:lvl w:ilvl="0" w:tplc="F5E04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B370C"/>
    <w:multiLevelType w:val="hybridMultilevel"/>
    <w:tmpl w:val="06FE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7F"/>
    <w:rsid w:val="00017D2E"/>
    <w:rsid w:val="000C0C30"/>
    <w:rsid w:val="000C4F91"/>
    <w:rsid w:val="001857CA"/>
    <w:rsid w:val="001D4E4B"/>
    <w:rsid w:val="00210E26"/>
    <w:rsid w:val="003A7849"/>
    <w:rsid w:val="003E287C"/>
    <w:rsid w:val="003F1962"/>
    <w:rsid w:val="003F3593"/>
    <w:rsid w:val="004545FA"/>
    <w:rsid w:val="004908A9"/>
    <w:rsid w:val="004E144B"/>
    <w:rsid w:val="004E5387"/>
    <w:rsid w:val="005038EB"/>
    <w:rsid w:val="005955C1"/>
    <w:rsid w:val="005A6289"/>
    <w:rsid w:val="005B11C1"/>
    <w:rsid w:val="005F6DCE"/>
    <w:rsid w:val="005F7686"/>
    <w:rsid w:val="00605AFF"/>
    <w:rsid w:val="006255E4"/>
    <w:rsid w:val="006A78DB"/>
    <w:rsid w:val="006C1A0B"/>
    <w:rsid w:val="006F6281"/>
    <w:rsid w:val="0071484E"/>
    <w:rsid w:val="00730E7A"/>
    <w:rsid w:val="007A2076"/>
    <w:rsid w:val="007C6B2C"/>
    <w:rsid w:val="008274C2"/>
    <w:rsid w:val="00834312"/>
    <w:rsid w:val="0084726E"/>
    <w:rsid w:val="00857CB3"/>
    <w:rsid w:val="00874990"/>
    <w:rsid w:val="008B5B69"/>
    <w:rsid w:val="008D4F6A"/>
    <w:rsid w:val="008E5FE3"/>
    <w:rsid w:val="00905A48"/>
    <w:rsid w:val="00932505"/>
    <w:rsid w:val="00973364"/>
    <w:rsid w:val="00987592"/>
    <w:rsid w:val="009E40B4"/>
    <w:rsid w:val="009E501A"/>
    <w:rsid w:val="00A303BE"/>
    <w:rsid w:val="00A40CF0"/>
    <w:rsid w:val="00A446C6"/>
    <w:rsid w:val="00A82D7F"/>
    <w:rsid w:val="00A85D0B"/>
    <w:rsid w:val="00A95748"/>
    <w:rsid w:val="00AB2161"/>
    <w:rsid w:val="00AC4B37"/>
    <w:rsid w:val="00AE2798"/>
    <w:rsid w:val="00AF0FD6"/>
    <w:rsid w:val="00B2091E"/>
    <w:rsid w:val="00B661F2"/>
    <w:rsid w:val="00BC4F2B"/>
    <w:rsid w:val="00BE6855"/>
    <w:rsid w:val="00C0269B"/>
    <w:rsid w:val="00CC1532"/>
    <w:rsid w:val="00CC7E62"/>
    <w:rsid w:val="00D23ABD"/>
    <w:rsid w:val="00D4564B"/>
    <w:rsid w:val="00D474BE"/>
    <w:rsid w:val="00D62CDF"/>
    <w:rsid w:val="00D73C5D"/>
    <w:rsid w:val="00DB3E79"/>
    <w:rsid w:val="00DC0A08"/>
    <w:rsid w:val="00E44304"/>
    <w:rsid w:val="00E61C2C"/>
    <w:rsid w:val="00E72732"/>
    <w:rsid w:val="00E86EEF"/>
    <w:rsid w:val="00EB6424"/>
    <w:rsid w:val="00ED29A4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8CA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D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57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D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5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5538</Characters>
  <Application>Microsoft Macintosh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Neeley</dc:creator>
  <cp:keywords/>
  <dc:description/>
  <cp:lastModifiedBy>Aimee Neeley</cp:lastModifiedBy>
  <cp:revision>2</cp:revision>
  <dcterms:created xsi:type="dcterms:W3CDTF">2014-12-18T16:04:00Z</dcterms:created>
  <dcterms:modified xsi:type="dcterms:W3CDTF">2014-12-18T16:04:00Z</dcterms:modified>
</cp:coreProperties>
</file>