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8A710" w14:textId="77777777" w:rsidR="00153344" w:rsidRDefault="00C16F69">
      <w:pPr>
        <w:pStyle w:val="Body"/>
        <w:jc w:val="center"/>
        <w:rPr>
          <w:b/>
          <w:bCs/>
        </w:rPr>
      </w:pPr>
      <w:r>
        <w:rPr>
          <w:b/>
          <w:bCs/>
        </w:rPr>
        <w:t xml:space="preserve">NASA PACE Science and Applications Team </w:t>
      </w:r>
    </w:p>
    <w:p w14:paraId="6CEDF4D7" w14:textId="7122F4D8" w:rsidR="00153344" w:rsidRDefault="00C16F69">
      <w:pPr>
        <w:pStyle w:val="Body"/>
        <w:jc w:val="center"/>
        <w:rPr>
          <w:b/>
          <w:bCs/>
        </w:rPr>
      </w:pPr>
      <w:r>
        <w:rPr>
          <w:b/>
          <w:bCs/>
        </w:rPr>
        <w:t xml:space="preserve">Solicitation: </w:t>
      </w:r>
      <w:r>
        <w:rPr>
          <w:i/>
          <w:iCs/>
          <w:lang w:val="nl-NL"/>
        </w:rPr>
        <w:t>ROSES19-A38 NNH19ZDA001N-PACESAT</w:t>
      </w:r>
      <w:r w:rsidR="00D73E50">
        <w:rPr>
          <w:i/>
          <w:iCs/>
          <w:lang w:val="nl-NL"/>
        </w:rPr>
        <w:t>-</w:t>
      </w:r>
      <w:r w:rsidR="007B4716" w:rsidRPr="007B4716">
        <w:rPr>
          <w:i/>
          <w:iCs/>
          <w:lang w:val="nl-NL"/>
        </w:rPr>
        <w:t>0042</w:t>
      </w:r>
    </w:p>
    <w:p w14:paraId="2064D326" w14:textId="77777777" w:rsidR="009D1B7D" w:rsidRDefault="009D1B7D" w:rsidP="009D1B7D">
      <w:pPr>
        <w:pStyle w:val="Body"/>
        <w:jc w:val="center"/>
        <w:rPr>
          <w:rStyle w:val="PageNumber"/>
        </w:rPr>
      </w:pPr>
      <w:r>
        <w:rPr>
          <w:b/>
          <w:bCs/>
        </w:rPr>
        <w:t>PI</w:t>
      </w:r>
      <w:r>
        <w:rPr>
          <w:rStyle w:val="PageNumber"/>
        </w:rPr>
        <w:t>: Nickolay Krotkov NASA Goddard Space Flight Center, Earth Sciences Division, Code 614</w:t>
      </w:r>
    </w:p>
    <w:p w14:paraId="57051220" w14:textId="77777777" w:rsidR="009D1B7D" w:rsidRDefault="009D1B7D" w:rsidP="009D1B7D">
      <w:pPr>
        <w:pStyle w:val="Body"/>
        <w:jc w:val="center"/>
        <w:rPr>
          <w:rStyle w:val="PageNumber"/>
          <w:lang w:val="it-IT"/>
        </w:rPr>
      </w:pPr>
      <w:r>
        <w:rPr>
          <w:b/>
          <w:bCs/>
          <w:lang w:val="de-DE"/>
        </w:rPr>
        <w:t>Co-Is</w:t>
      </w:r>
      <w:r>
        <w:rPr>
          <w:rStyle w:val="PageNumber"/>
          <w:lang w:val="de-DE"/>
        </w:rPr>
        <w:t>: Alexander Vasilkov (SSAI, Inc.), David Haffner (SSAI, Inc.), Zachary Fasnacht (SSAI, Inc.), Matt Bandel (SSAI, Inc.), Patricia Castellanos (GSFC</w:t>
      </w:r>
      <w:r>
        <w:rPr>
          <w:b/>
          <w:bCs/>
        </w:rPr>
        <w:t xml:space="preserve"> </w:t>
      </w:r>
      <w:r>
        <w:rPr>
          <w:rStyle w:val="PageNumber"/>
          <w:lang w:val="it-IT"/>
        </w:rPr>
        <w:t xml:space="preserve">610), </w:t>
      </w:r>
    </w:p>
    <w:p w14:paraId="78952DBD" w14:textId="77777777" w:rsidR="009D1B7D" w:rsidRDefault="009D1B7D" w:rsidP="009D1B7D">
      <w:pPr>
        <w:pStyle w:val="Body"/>
        <w:jc w:val="center"/>
        <w:rPr>
          <w:b/>
          <w:bCs/>
        </w:rPr>
      </w:pPr>
      <w:r>
        <w:rPr>
          <w:rStyle w:val="PageNumber"/>
          <w:lang w:val="it-IT"/>
        </w:rPr>
        <w:t>Joanna Joiner (GSFC 614), Omar Torres</w:t>
      </w:r>
      <w:r>
        <w:rPr>
          <w:b/>
          <w:bCs/>
        </w:rPr>
        <w:t xml:space="preserve"> </w:t>
      </w:r>
      <w:r>
        <w:rPr>
          <w:rStyle w:val="PageNumber"/>
          <w:lang w:val="pt-PT"/>
        </w:rPr>
        <w:t>(GSFC 614)</w:t>
      </w:r>
    </w:p>
    <w:p w14:paraId="0E089CE1" w14:textId="77777777" w:rsidR="009D1B7D" w:rsidRDefault="009D1B7D" w:rsidP="009D1B7D">
      <w:pPr>
        <w:pStyle w:val="Body"/>
        <w:jc w:val="center"/>
        <w:rPr>
          <w:rStyle w:val="PageNumber"/>
          <w:lang w:val="de-DE"/>
        </w:rPr>
      </w:pPr>
      <w:r w:rsidRPr="00D55286">
        <w:rPr>
          <w:b/>
          <w:bCs/>
        </w:rPr>
        <w:t xml:space="preserve">Collaborators: </w:t>
      </w:r>
      <w:r>
        <w:rPr>
          <w:rStyle w:val="PageNumber"/>
          <w:lang w:val="de-DE"/>
        </w:rPr>
        <w:t xml:space="preserve">Robert Spurr (RT Solutions, Inc.), Wenhan Qin (SSAI, Inc.), </w:t>
      </w:r>
    </w:p>
    <w:p w14:paraId="7B7728E5" w14:textId="77777777" w:rsidR="009D1B7D" w:rsidRDefault="009D1B7D" w:rsidP="009D1B7D">
      <w:pPr>
        <w:pStyle w:val="Body"/>
        <w:jc w:val="center"/>
      </w:pPr>
      <w:r>
        <w:rPr>
          <w:rStyle w:val="PageNumber"/>
          <w:lang w:val="de-DE"/>
        </w:rPr>
        <w:t>Changwoo Ahn (SSAI, Inc.)</w:t>
      </w:r>
    </w:p>
    <w:p w14:paraId="6DE05646" w14:textId="77777777" w:rsidR="00153344" w:rsidRDefault="00153344">
      <w:pPr>
        <w:pStyle w:val="Body"/>
        <w:jc w:val="center"/>
        <w:rPr>
          <w:b/>
          <w:bCs/>
        </w:rPr>
      </w:pPr>
    </w:p>
    <w:p w14:paraId="7A5C2FF2" w14:textId="6ACD040C" w:rsidR="00153344" w:rsidRDefault="00AE1634" w:rsidP="00084C42">
      <w:pPr>
        <w:pStyle w:val="Body"/>
        <w:jc w:val="center"/>
        <w:rPr>
          <w:b/>
          <w:bCs/>
        </w:rPr>
      </w:pPr>
      <w:r w:rsidRPr="00AE1634">
        <w:rPr>
          <w:b/>
          <w:bCs/>
        </w:rPr>
        <w:t>Uncertainties</w:t>
      </w:r>
      <w:r>
        <w:rPr>
          <w:b/>
          <w:bCs/>
        </w:rPr>
        <w:t xml:space="preserve"> estimation </w:t>
      </w:r>
      <w:r w:rsidR="00C16F69">
        <w:rPr>
          <w:b/>
          <w:bCs/>
        </w:rPr>
        <w:t xml:space="preserve">for OCI water </w:t>
      </w:r>
      <w:r w:rsidR="00CF60DE">
        <w:rPr>
          <w:b/>
          <w:bCs/>
        </w:rPr>
        <w:t xml:space="preserve">remote sensing </w:t>
      </w:r>
      <w:r w:rsidR="00C16F69">
        <w:rPr>
          <w:b/>
          <w:bCs/>
        </w:rPr>
        <w:t>reflectances</w:t>
      </w:r>
      <w:r w:rsidR="009B1246">
        <w:rPr>
          <w:b/>
          <w:bCs/>
        </w:rPr>
        <w:t xml:space="preserve"> </w:t>
      </w:r>
      <w:r>
        <w:rPr>
          <w:b/>
          <w:bCs/>
        </w:rPr>
        <w:t>(</w:t>
      </w:r>
      <w:proofErr w:type="spellStart"/>
      <w:r w:rsidRPr="00686CFA">
        <w:rPr>
          <w:rStyle w:val="PageNumber"/>
          <w:i/>
          <w:iCs/>
        </w:rPr>
        <w:t>R</w:t>
      </w:r>
      <w:r w:rsidRPr="00686CFA">
        <w:rPr>
          <w:rStyle w:val="PageNumber"/>
          <w:i/>
          <w:iCs/>
          <w:vertAlign w:val="subscript"/>
        </w:rPr>
        <w:t>rs</w:t>
      </w:r>
      <w:proofErr w:type="spellEnd"/>
      <w:r>
        <w:rPr>
          <w:b/>
          <w:bCs/>
        </w:rPr>
        <w:t>)</w:t>
      </w:r>
      <w:r w:rsidR="00084C42">
        <w:rPr>
          <w:b/>
          <w:bCs/>
        </w:rPr>
        <w:t xml:space="preserve">, </w:t>
      </w:r>
      <w:r w:rsidR="00C16F69">
        <w:rPr>
          <w:b/>
          <w:bCs/>
        </w:rPr>
        <w:t xml:space="preserve">UV </w:t>
      </w:r>
      <w:r>
        <w:rPr>
          <w:b/>
          <w:bCs/>
        </w:rPr>
        <w:t>irradiances (</w:t>
      </w:r>
      <w:r w:rsidRPr="00084C42">
        <w:rPr>
          <w:b/>
          <w:bCs/>
          <w:i/>
          <w:iCs/>
        </w:rPr>
        <w:t>E</w:t>
      </w:r>
      <w:r w:rsidR="00084C42" w:rsidRPr="00084C42">
        <w:rPr>
          <w:b/>
          <w:bCs/>
          <w:i/>
          <w:iCs/>
          <w:vertAlign w:val="subscript"/>
        </w:rPr>
        <w:t>S</w:t>
      </w:r>
      <w:r>
        <w:rPr>
          <w:b/>
          <w:bCs/>
        </w:rPr>
        <w:t>)</w:t>
      </w:r>
      <w:r w:rsidR="00084C42">
        <w:rPr>
          <w:b/>
          <w:bCs/>
        </w:rPr>
        <w:t>, and Machine Learning (ML) retrievals</w:t>
      </w:r>
    </w:p>
    <w:p w14:paraId="50076DEE" w14:textId="77777777" w:rsidR="00153344" w:rsidRDefault="00153344">
      <w:pPr>
        <w:pStyle w:val="Body"/>
        <w:rPr>
          <w:u w:val="single"/>
        </w:rPr>
      </w:pPr>
    </w:p>
    <w:p w14:paraId="1C05DFAD" w14:textId="0F31E7FB" w:rsidR="00123CDB" w:rsidRDefault="00C16F69" w:rsidP="00607D5D">
      <w:pPr>
        <w:pStyle w:val="Body"/>
        <w:jc w:val="both"/>
      </w:pPr>
      <w:r>
        <w:rPr>
          <w:b/>
          <w:bCs/>
        </w:rPr>
        <w:t>1</w:t>
      </w:r>
      <w:r w:rsidR="00F4283C">
        <w:rPr>
          <w:b/>
          <w:bCs/>
        </w:rPr>
        <w:t xml:space="preserve">. </w:t>
      </w:r>
      <w:r>
        <w:rPr>
          <w:b/>
          <w:bCs/>
        </w:rPr>
        <w:t xml:space="preserve">OCI </w:t>
      </w:r>
      <w:r w:rsidR="00AE1634">
        <w:rPr>
          <w:b/>
          <w:bCs/>
        </w:rPr>
        <w:t xml:space="preserve">hyperspectral </w:t>
      </w:r>
      <w:proofErr w:type="spellStart"/>
      <w:r w:rsidR="00AE1634" w:rsidRPr="00E44A99">
        <w:rPr>
          <w:rStyle w:val="PageNumber"/>
          <w:b/>
          <w:bCs/>
          <w:i/>
          <w:iCs/>
        </w:rPr>
        <w:t>R</w:t>
      </w:r>
      <w:r w:rsidR="00AE1634" w:rsidRPr="00E44A99">
        <w:rPr>
          <w:rStyle w:val="PageNumber"/>
          <w:b/>
          <w:bCs/>
          <w:i/>
          <w:iCs/>
          <w:vertAlign w:val="subscript"/>
        </w:rPr>
        <w:t>rs</w:t>
      </w:r>
      <w:proofErr w:type="spellEnd"/>
      <w:r w:rsidR="00CF60DE" w:rsidRPr="00E44A99">
        <w:rPr>
          <w:rStyle w:val="PageNumber"/>
          <w:b/>
          <w:bCs/>
          <w:i/>
          <w:iCs/>
          <w:vertAlign w:val="subscript"/>
        </w:rPr>
        <w:t xml:space="preserve"> </w:t>
      </w:r>
      <w:r w:rsidR="00CF60DE" w:rsidRPr="00E44A99">
        <w:rPr>
          <w:rStyle w:val="PageNumber"/>
          <w:b/>
          <w:bCs/>
        </w:rPr>
        <w:t>algorithm</w:t>
      </w:r>
      <w:r w:rsidR="009D1B7D">
        <w:rPr>
          <w:rStyle w:val="PageNumber"/>
          <w:b/>
          <w:bCs/>
        </w:rPr>
        <w:t xml:space="preserve">. </w:t>
      </w:r>
      <w:r w:rsidR="00686CFA">
        <w:rPr>
          <w:rStyle w:val="PageNumber"/>
        </w:rPr>
        <w:t xml:space="preserve">We </w:t>
      </w:r>
      <w:r w:rsidR="00113F1F">
        <w:rPr>
          <w:rStyle w:val="PageNumber"/>
        </w:rPr>
        <w:t xml:space="preserve">developed </w:t>
      </w:r>
      <w:r w:rsidR="00493999">
        <w:rPr>
          <w:rStyle w:val="PageNumber"/>
        </w:rPr>
        <w:t>a novel</w:t>
      </w:r>
      <w:r w:rsidR="00113F1F">
        <w:rPr>
          <w:rStyle w:val="PageNumber"/>
        </w:rPr>
        <w:t xml:space="preserve"> hyperspectral </w:t>
      </w:r>
      <w:r w:rsidR="00F820A0">
        <w:rPr>
          <w:rStyle w:val="PageNumber"/>
        </w:rPr>
        <w:t xml:space="preserve">OCI </w:t>
      </w:r>
      <w:r w:rsidR="00E470CA">
        <w:rPr>
          <w:rStyle w:val="PageNumber"/>
        </w:rPr>
        <w:t>atmospheric correction (</w:t>
      </w:r>
      <w:r w:rsidR="00686CFA">
        <w:rPr>
          <w:rStyle w:val="PageNumber"/>
        </w:rPr>
        <w:t>AC</w:t>
      </w:r>
      <w:r w:rsidR="00E470CA">
        <w:rPr>
          <w:rStyle w:val="PageNumber"/>
        </w:rPr>
        <w:t>)</w:t>
      </w:r>
      <w:r w:rsidR="00686CFA">
        <w:rPr>
          <w:rStyle w:val="PageNumber"/>
        </w:rPr>
        <w:t xml:space="preserve"> </w:t>
      </w:r>
      <w:r w:rsidR="00F820A0">
        <w:rPr>
          <w:rStyle w:val="PageNumber"/>
        </w:rPr>
        <w:t xml:space="preserve">algorithm which </w:t>
      </w:r>
      <w:r w:rsidR="00CF60DE">
        <w:rPr>
          <w:rStyle w:val="PageNumber"/>
        </w:rPr>
        <w:t xml:space="preserve">is based on RTM </w:t>
      </w:r>
      <w:r w:rsidR="00123CDB">
        <w:rPr>
          <w:rStyle w:val="PageNumber"/>
        </w:rPr>
        <w:t xml:space="preserve">(VLIDORT) </w:t>
      </w:r>
      <w:r w:rsidR="00CF60DE">
        <w:rPr>
          <w:rStyle w:val="PageNumber"/>
        </w:rPr>
        <w:t xml:space="preserve">calculation of the TOA reflectance, </w:t>
      </w:r>
      <w:proofErr w:type="spellStart"/>
      <w:r w:rsidR="00CF60DE" w:rsidRPr="00A969B0">
        <w:rPr>
          <w:i/>
          <w:iCs/>
        </w:rPr>
        <w:t>L</w:t>
      </w:r>
      <w:r w:rsidR="00CF60DE">
        <w:rPr>
          <w:i/>
          <w:iCs/>
          <w:vertAlign w:val="subscript"/>
        </w:rPr>
        <w:t>t</w:t>
      </w:r>
      <w:r w:rsidR="009D1B7D">
        <w:rPr>
          <w:i/>
          <w:iCs/>
          <w:vertAlign w:val="subscript"/>
        </w:rPr>
        <w:t>,</w:t>
      </w:r>
      <w:r w:rsidR="009D1B7D" w:rsidRPr="009D1B7D">
        <w:rPr>
          <w:rStyle w:val="PageNumber"/>
          <w:i/>
          <w:iCs/>
          <w:vertAlign w:val="subscript"/>
        </w:rPr>
        <w:t>calc</w:t>
      </w:r>
      <w:proofErr w:type="spellEnd"/>
      <w:r w:rsidR="00CF60DE">
        <w:rPr>
          <w:rStyle w:val="PageNumber"/>
        </w:rPr>
        <w:t xml:space="preserve"> and adjusting water leaving radiance, </w:t>
      </w:r>
      <w:proofErr w:type="spellStart"/>
      <w:r w:rsidR="00CF60DE">
        <w:rPr>
          <w:i/>
          <w:iCs/>
        </w:rPr>
        <w:t>L</w:t>
      </w:r>
      <w:r w:rsidR="00CF60DE">
        <w:rPr>
          <w:i/>
          <w:iCs/>
          <w:vertAlign w:val="subscript"/>
        </w:rPr>
        <w:t>w</w:t>
      </w:r>
      <w:proofErr w:type="spellEnd"/>
      <w:r w:rsidR="00CF60DE">
        <w:rPr>
          <w:rStyle w:val="PageNumber"/>
        </w:rPr>
        <w:t xml:space="preserve">, to </w:t>
      </w:r>
      <w:r w:rsidR="00CF60DE">
        <w:t>match OCI-measured reflectance</w:t>
      </w:r>
      <w:r w:rsidR="008427F8">
        <w:t xml:space="preserve">, </w:t>
      </w:r>
      <w:proofErr w:type="spellStart"/>
      <w:r w:rsidR="008427F8" w:rsidRPr="00A969B0">
        <w:rPr>
          <w:i/>
          <w:iCs/>
        </w:rPr>
        <w:t>L</w:t>
      </w:r>
      <w:r w:rsidR="008427F8">
        <w:rPr>
          <w:i/>
          <w:iCs/>
          <w:vertAlign w:val="subscript"/>
        </w:rPr>
        <w:t>t,</w:t>
      </w:r>
      <w:r w:rsidR="008427F8">
        <w:rPr>
          <w:rStyle w:val="PageNumber"/>
          <w:i/>
          <w:iCs/>
          <w:vertAlign w:val="subscript"/>
        </w:rPr>
        <w:t>meas</w:t>
      </w:r>
      <w:proofErr w:type="spellEnd"/>
      <w:r w:rsidR="008427F8">
        <w:rPr>
          <w:rStyle w:val="PageNumber"/>
        </w:rPr>
        <w:t>.</w:t>
      </w:r>
      <w:r w:rsidR="008427F8">
        <w:rPr>
          <w:rStyle w:val="PageNumber"/>
          <w:i/>
          <w:iCs/>
          <w:vertAlign w:val="subscript"/>
        </w:rPr>
        <w:t xml:space="preserve"> </w:t>
      </w:r>
      <w:r w:rsidR="00E44A99">
        <w:rPr>
          <w:rStyle w:val="PageNumber"/>
        </w:rPr>
        <w:t xml:space="preserve">We demonstrated the algorithm using proxy </w:t>
      </w:r>
      <w:proofErr w:type="spellStart"/>
      <w:r w:rsidR="00F820A0" w:rsidRPr="00A969B0">
        <w:rPr>
          <w:i/>
          <w:iCs/>
        </w:rPr>
        <w:t>L</w:t>
      </w:r>
      <w:r w:rsidR="00F820A0">
        <w:rPr>
          <w:i/>
          <w:iCs/>
          <w:vertAlign w:val="subscript"/>
        </w:rPr>
        <w:t>t,</w:t>
      </w:r>
      <w:r w:rsidR="00F820A0">
        <w:rPr>
          <w:rStyle w:val="PageNumber"/>
          <w:i/>
          <w:iCs/>
          <w:vertAlign w:val="subscript"/>
        </w:rPr>
        <w:t>meas</w:t>
      </w:r>
      <w:proofErr w:type="spellEnd"/>
      <w:r w:rsidR="00F820A0">
        <w:rPr>
          <w:rStyle w:val="PageNumber"/>
        </w:rPr>
        <w:t xml:space="preserve"> </w:t>
      </w:r>
      <w:r w:rsidR="00E44A99">
        <w:rPr>
          <w:rStyle w:val="PageNumber"/>
        </w:rPr>
        <w:t>data from OMI to retrieve</w:t>
      </w:r>
      <w:r w:rsidR="009138C4">
        <w:rPr>
          <w:rStyle w:val="PageNumber"/>
        </w:rPr>
        <w:t xml:space="preserve"> remote sensing reflectance</w:t>
      </w:r>
      <w:r w:rsidR="00E44A99">
        <w:rPr>
          <w:rStyle w:val="PageNumber"/>
        </w:rPr>
        <w:t xml:space="preserve">, </w:t>
      </w:r>
      <w:proofErr w:type="spellStart"/>
      <w:r w:rsidR="008427F8" w:rsidRPr="00686CFA">
        <w:rPr>
          <w:rStyle w:val="PageNumber"/>
          <w:i/>
          <w:iCs/>
        </w:rPr>
        <w:t>R</w:t>
      </w:r>
      <w:r w:rsidR="008427F8" w:rsidRPr="00686CFA">
        <w:rPr>
          <w:rStyle w:val="PageNumber"/>
          <w:i/>
          <w:iCs/>
          <w:vertAlign w:val="subscript"/>
        </w:rPr>
        <w:t>rs</w:t>
      </w:r>
      <w:proofErr w:type="spellEnd"/>
      <w:r w:rsidR="008427F8">
        <w:rPr>
          <w:rStyle w:val="PageNumber"/>
          <w:i/>
          <w:iCs/>
        </w:rPr>
        <w:t>=</w:t>
      </w:r>
      <w:r w:rsidR="008427F8" w:rsidRPr="00DE6B97">
        <w:rPr>
          <w:i/>
          <w:iCs/>
        </w:rPr>
        <w:t xml:space="preserve"> </w:t>
      </w:r>
      <w:proofErr w:type="spellStart"/>
      <w:r w:rsidR="008427F8">
        <w:rPr>
          <w:i/>
          <w:iCs/>
        </w:rPr>
        <w:t>L</w:t>
      </w:r>
      <w:r w:rsidR="008427F8">
        <w:rPr>
          <w:i/>
          <w:iCs/>
          <w:vertAlign w:val="subscript"/>
        </w:rPr>
        <w:t>w</w:t>
      </w:r>
      <w:proofErr w:type="spellEnd"/>
      <w:r w:rsidR="008427F8">
        <w:rPr>
          <w:i/>
          <w:iCs/>
        </w:rPr>
        <w:t>(adjusted)/E</w:t>
      </w:r>
      <w:r w:rsidR="008427F8" w:rsidRPr="002754AC">
        <w:rPr>
          <w:i/>
          <w:iCs/>
          <w:vertAlign w:val="subscript"/>
        </w:rPr>
        <w:t>s</w:t>
      </w:r>
      <w:r w:rsidR="008427F8">
        <w:rPr>
          <w:i/>
          <w:iCs/>
        </w:rPr>
        <w:t xml:space="preserve"> </w:t>
      </w:r>
      <w:r w:rsidR="00E44A99">
        <w:rPr>
          <w:rStyle w:val="PageNumber"/>
        </w:rPr>
        <w:t>every 5 nm from 315</w:t>
      </w:r>
      <w:r w:rsidR="00F820A0">
        <w:rPr>
          <w:rStyle w:val="PageNumber"/>
        </w:rPr>
        <w:t>nm</w:t>
      </w:r>
      <w:r w:rsidR="00E44A99">
        <w:rPr>
          <w:rStyle w:val="PageNumber"/>
        </w:rPr>
        <w:t xml:space="preserve"> to 500nm</w:t>
      </w:r>
      <w:r w:rsidR="008427F8">
        <w:rPr>
          <w:rStyle w:val="PageNumber"/>
        </w:rPr>
        <w:t xml:space="preserve">. </w:t>
      </w:r>
      <w:r w:rsidR="00C96300">
        <w:t>W</w:t>
      </w:r>
      <w:r w:rsidR="00DC33D6" w:rsidRPr="00DC33D6">
        <w:t xml:space="preserve">e </w:t>
      </w:r>
      <w:r w:rsidR="00E66BEB">
        <w:t>validated</w:t>
      </w:r>
      <w:r w:rsidR="00DC33D6" w:rsidRPr="00DC33D6">
        <w:t xml:space="preserve"> </w:t>
      </w:r>
      <w:r w:rsidR="00E66BEB">
        <w:t>OMI r</w:t>
      </w:r>
      <w:r w:rsidR="00DC33D6" w:rsidRPr="00DC33D6">
        <w:t>etriev</w:t>
      </w:r>
      <w:r w:rsidR="00E66BEB">
        <w:t xml:space="preserve">als using </w:t>
      </w:r>
      <w:r w:rsidR="00DC33D6" w:rsidRPr="00DC33D6">
        <w:t>MOBY</w:t>
      </w:r>
      <w:r w:rsidR="00E66BEB">
        <w:t xml:space="preserve"> hyperspectral </w:t>
      </w:r>
      <w:proofErr w:type="spellStart"/>
      <w:r w:rsidR="00DC33D6" w:rsidRPr="00DC33D6">
        <w:rPr>
          <w:i/>
          <w:iCs/>
        </w:rPr>
        <w:t>R</w:t>
      </w:r>
      <w:r w:rsidR="00DC33D6" w:rsidRPr="00DC33D6">
        <w:rPr>
          <w:i/>
          <w:iCs/>
          <w:vertAlign w:val="subscript"/>
        </w:rPr>
        <w:t>rs</w:t>
      </w:r>
      <w:proofErr w:type="spellEnd"/>
      <w:r w:rsidR="00DC33D6" w:rsidRPr="00DC33D6">
        <w:t xml:space="preserve"> </w:t>
      </w:r>
      <w:r w:rsidR="00E66BEB">
        <w:t xml:space="preserve">measurements </w:t>
      </w:r>
      <w:r w:rsidR="00DC33D6" w:rsidRPr="00DC33D6">
        <w:t xml:space="preserve">in UV without using vicarious calibration. </w:t>
      </w:r>
    </w:p>
    <w:p w14:paraId="5F7B64EC" w14:textId="7E9B3349" w:rsidR="008427F8" w:rsidRDefault="00123CDB" w:rsidP="00607D5D">
      <w:pPr>
        <w:pStyle w:val="Body"/>
        <w:ind w:firstLine="720"/>
        <w:jc w:val="both"/>
        <w:rPr>
          <w:rStyle w:val="PageNumber"/>
        </w:rPr>
      </w:pPr>
      <w:r>
        <w:t>We</w:t>
      </w:r>
      <w:r w:rsidR="00DC33D6" w:rsidRPr="00DC33D6">
        <w:t xml:space="preserve"> </w:t>
      </w:r>
      <w:r w:rsidR="00C73976">
        <w:t>use OMI measurement noise</w:t>
      </w:r>
      <w:r w:rsidR="00607D5D">
        <w:t xml:space="preserve">, </w:t>
      </w:r>
      <w:r w:rsidR="00C73976">
        <w:sym w:font="Symbol" w:char="F064"/>
      </w:r>
      <w:r w:rsidR="00C73976" w:rsidRPr="00A969B0">
        <w:rPr>
          <w:i/>
          <w:iCs/>
        </w:rPr>
        <w:t>L</w:t>
      </w:r>
      <w:r w:rsidR="00C73976">
        <w:rPr>
          <w:i/>
          <w:iCs/>
          <w:vertAlign w:val="subscript"/>
        </w:rPr>
        <w:t>t,</w:t>
      </w:r>
      <w:r w:rsidR="00C73976">
        <w:rPr>
          <w:rStyle w:val="PageNumber"/>
          <w:i/>
          <w:iCs/>
          <w:vertAlign w:val="subscript"/>
        </w:rPr>
        <w:t>meas</w:t>
      </w:r>
      <w:r w:rsidR="00C73976">
        <w:t>~1%</w:t>
      </w:r>
      <w:r w:rsidR="00607D5D">
        <w:t>(</w:t>
      </w:r>
      <m:oMath>
        <m:r>
          <w:rPr>
            <w:rFonts w:ascii="Cambria Math" w:hAnsi="Cambria Math"/>
          </w:rPr>
          <m:t>1σ)</m:t>
        </m:r>
      </m:oMath>
      <w:r w:rsidR="00C73976">
        <w:t xml:space="preserve"> and RTM calculated </w:t>
      </w:r>
      <w:r w:rsidR="00DC33D6" w:rsidRPr="00DC33D6">
        <w:t>Jacobians</w:t>
      </w:r>
      <w:r w:rsidR="00E66BEB">
        <w:t>:</w:t>
      </w:r>
      <w:r>
        <w:t xml:space="preserve"> </w:t>
      </w: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t,calc</m:t>
                </m:r>
              </m:sub>
            </m:sSub>
          </m:num>
          <m:den>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w</m:t>
                </m:r>
              </m:sub>
            </m:sSub>
          </m:den>
        </m:f>
      </m:oMath>
      <w:r>
        <w:rPr>
          <w:rStyle w:val="PageNumber"/>
        </w:rPr>
        <w:t xml:space="preserve"> </w:t>
      </w:r>
      <w:r>
        <w:t xml:space="preserve">to estimate random </w:t>
      </w:r>
      <w:proofErr w:type="spellStart"/>
      <w:r w:rsidRPr="00DC33D6">
        <w:rPr>
          <w:i/>
          <w:iCs/>
        </w:rPr>
        <w:t>R</w:t>
      </w:r>
      <w:r w:rsidRPr="00DC33D6">
        <w:rPr>
          <w:i/>
          <w:iCs/>
          <w:vertAlign w:val="subscript"/>
        </w:rPr>
        <w:t>rs</w:t>
      </w:r>
      <w:proofErr w:type="spellEnd"/>
      <w:r>
        <w:rPr>
          <w:i/>
          <w:iCs/>
        </w:rPr>
        <w:t xml:space="preserve"> </w:t>
      </w:r>
      <w:r w:rsidRPr="00DC33D6">
        <w:t>uncertainty</w:t>
      </w:r>
      <w:r w:rsidR="00E66BEB">
        <w:t xml:space="preserve"> </w:t>
      </w:r>
      <w:r w:rsidR="00E66BEB">
        <w:sym w:font="Symbol" w:char="F064"/>
      </w:r>
      <w:proofErr w:type="spellStart"/>
      <w:r w:rsidR="00E66BEB">
        <w:rPr>
          <w:i/>
          <w:iCs/>
        </w:rPr>
        <w:t>R</w:t>
      </w:r>
      <w:r w:rsidR="00E66BEB">
        <w:rPr>
          <w:i/>
          <w:iCs/>
          <w:vertAlign w:val="subscript"/>
        </w:rPr>
        <w:t>rs</w:t>
      </w:r>
      <w:proofErr w:type="spellEnd"/>
      <w:r w:rsidR="00E66BEB">
        <w:t xml:space="preserve"> </w:t>
      </w:r>
      <w:r w:rsidR="00B33993">
        <w:t>~</w:t>
      </w:r>
      <w:r w:rsidR="006E13AB">
        <w:t>10</w:t>
      </w:r>
      <w:r w:rsidR="00B33993">
        <w:t xml:space="preserve">% </w:t>
      </w:r>
      <w:r w:rsidR="00C73976">
        <w:t>(</w:t>
      </w:r>
      <m:oMath>
        <m:r>
          <w:rPr>
            <w:rFonts w:ascii="Cambria Math" w:hAnsi="Cambria Math"/>
          </w:rPr>
          <m:t>1σ)</m:t>
        </m:r>
      </m:oMath>
      <w:r w:rsidR="00B33993">
        <w:t xml:space="preserve"> </w:t>
      </w:r>
      <w:r w:rsidR="00C73976">
        <w:t xml:space="preserve">at </w:t>
      </w:r>
      <w:r w:rsidR="00B33993">
        <w:t>blue wavelengths</w:t>
      </w:r>
      <w:r w:rsidR="00E66BEB">
        <w:t xml:space="preserve"> </w:t>
      </w:r>
      <w:r w:rsidR="00C73976">
        <w:t xml:space="preserve">increasing to </w:t>
      </w:r>
      <w:r w:rsidR="00B33993">
        <w:t>~1</w:t>
      </w:r>
      <w:r w:rsidR="00BF478C">
        <w:t>5</w:t>
      </w:r>
      <w:r w:rsidR="00B33993">
        <w:t xml:space="preserve">% </w:t>
      </w:r>
      <w:r w:rsidR="009138C4">
        <w:t xml:space="preserve">at </w:t>
      </w:r>
      <w:r w:rsidR="00E66BEB">
        <w:t xml:space="preserve">350nm, </w:t>
      </w:r>
      <w:r w:rsidR="009138C4">
        <w:t>and</w:t>
      </w:r>
      <w:r w:rsidR="00C73976">
        <w:t xml:space="preserve"> </w:t>
      </w:r>
      <w:r w:rsidR="00E66BEB">
        <w:t xml:space="preserve">~20% </w:t>
      </w:r>
      <w:r w:rsidR="00C73976">
        <w:t>at 320nm</w:t>
      </w:r>
      <w:r w:rsidR="00C96300">
        <w:t>.</w:t>
      </w:r>
      <w:r w:rsidR="009138C4">
        <w:t xml:space="preserve"> </w:t>
      </w:r>
      <w:r w:rsidR="008427F8">
        <w:rPr>
          <w:rStyle w:val="PageNumber"/>
        </w:rPr>
        <w:t xml:space="preserve">We </w:t>
      </w:r>
      <w:r w:rsidR="009138C4">
        <w:rPr>
          <w:rStyle w:val="PageNumber"/>
        </w:rPr>
        <w:t xml:space="preserve">estimate </w:t>
      </w:r>
      <w:r w:rsidR="00C73976">
        <w:rPr>
          <w:rStyle w:val="PageNumber"/>
        </w:rPr>
        <w:t>large</w:t>
      </w:r>
      <w:r w:rsidR="009138C4">
        <w:rPr>
          <w:rStyle w:val="PageNumber"/>
        </w:rPr>
        <w:t>r</w:t>
      </w:r>
      <w:r w:rsidR="00C73976">
        <w:rPr>
          <w:rStyle w:val="PageNumber"/>
        </w:rPr>
        <w:t xml:space="preserve"> systematic </w:t>
      </w:r>
      <w:r w:rsidR="008427F8">
        <w:rPr>
          <w:rStyle w:val="PageNumber"/>
        </w:rPr>
        <w:t xml:space="preserve">uncertainties in </w:t>
      </w:r>
      <w:proofErr w:type="spellStart"/>
      <w:r w:rsidR="008427F8" w:rsidRPr="008427F8">
        <w:rPr>
          <w:rStyle w:val="PageNumber"/>
          <w:i/>
          <w:iCs/>
        </w:rPr>
        <w:t>R</w:t>
      </w:r>
      <w:r w:rsidR="008427F8" w:rsidRPr="008427F8">
        <w:rPr>
          <w:rStyle w:val="PageNumber"/>
          <w:i/>
          <w:iCs/>
          <w:vertAlign w:val="subscript"/>
        </w:rPr>
        <w:t>rs</w:t>
      </w:r>
      <w:proofErr w:type="spellEnd"/>
      <w:r w:rsidR="008427F8">
        <w:rPr>
          <w:rStyle w:val="PageNumber"/>
        </w:rPr>
        <w:t xml:space="preserve"> due to </w:t>
      </w:r>
      <w:r w:rsidR="00C96300">
        <w:rPr>
          <w:rStyle w:val="PageNumber"/>
        </w:rPr>
        <w:t xml:space="preserve">variable </w:t>
      </w:r>
      <w:r w:rsidR="008427F8">
        <w:rPr>
          <w:rStyle w:val="PageNumber"/>
        </w:rPr>
        <w:t xml:space="preserve">aerosol </w:t>
      </w:r>
      <w:r w:rsidR="00C73976">
        <w:rPr>
          <w:rStyle w:val="PageNumber"/>
        </w:rPr>
        <w:t>backscatter</w:t>
      </w:r>
      <w:r w:rsidR="009138C4">
        <w:rPr>
          <w:rStyle w:val="PageNumber"/>
        </w:rPr>
        <w:t>.</w:t>
      </w:r>
      <w:r w:rsidR="00607D5D">
        <w:rPr>
          <w:rStyle w:val="PageNumber"/>
        </w:rPr>
        <w:t xml:space="preserve"> </w:t>
      </w:r>
      <w:r w:rsidR="009138C4">
        <w:rPr>
          <w:rStyle w:val="PageNumber"/>
        </w:rPr>
        <w:t>Scaling MERRA-2 spectral AOD to match OMI retrieved AOD</w:t>
      </w:r>
      <w:r w:rsidR="00E134C4">
        <w:rPr>
          <w:rStyle w:val="PageNumber"/>
          <w:vertAlign w:val="subscript"/>
        </w:rPr>
        <w:t>388</w:t>
      </w:r>
      <w:r w:rsidR="009138C4">
        <w:rPr>
          <w:rStyle w:val="PageNumber"/>
        </w:rPr>
        <w:t xml:space="preserve"> </w:t>
      </w:r>
      <w:r w:rsidR="00E134C4">
        <w:rPr>
          <w:rStyle w:val="PageNumber"/>
        </w:rPr>
        <w:t xml:space="preserve">in UV </w:t>
      </w:r>
      <w:r w:rsidR="009138C4">
        <w:rPr>
          <w:rStyle w:val="PageNumber"/>
        </w:rPr>
        <w:t xml:space="preserve">and removing highly absorbing </w:t>
      </w:r>
      <w:r w:rsidR="00E134C4">
        <w:rPr>
          <w:rStyle w:val="PageNumber"/>
        </w:rPr>
        <w:t>black carbon (</w:t>
      </w:r>
      <w:r w:rsidR="009138C4">
        <w:rPr>
          <w:rStyle w:val="PageNumber"/>
        </w:rPr>
        <w:t>BC</w:t>
      </w:r>
      <w:r w:rsidR="00E134C4">
        <w:rPr>
          <w:rStyle w:val="PageNumber"/>
        </w:rPr>
        <w:t>)</w:t>
      </w:r>
      <w:r w:rsidR="009138C4">
        <w:rPr>
          <w:rStyle w:val="PageNumber"/>
        </w:rPr>
        <w:t xml:space="preserve"> component g</w:t>
      </w:r>
      <w:r w:rsidR="00634102">
        <w:t>reatly improved</w:t>
      </w:r>
      <w:r w:rsidR="009138C4">
        <w:t xml:space="preserve"> OMI</w:t>
      </w:r>
      <w:r w:rsidR="00634102">
        <w:t xml:space="preserve"> </w:t>
      </w:r>
      <w:proofErr w:type="spellStart"/>
      <w:r w:rsidR="00634102" w:rsidRPr="00A27238">
        <w:rPr>
          <w:i/>
          <w:iCs/>
        </w:rPr>
        <w:t>R</w:t>
      </w:r>
      <w:r w:rsidR="00634102" w:rsidRPr="00A27238">
        <w:rPr>
          <w:i/>
          <w:iCs/>
          <w:vertAlign w:val="subscript"/>
        </w:rPr>
        <w:t>rs</w:t>
      </w:r>
      <w:proofErr w:type="spellEnd"/>
      <w:r w:rsidR="00634102" w:rsidRPr="00A27238">
        <w:rPr>
          <w:i/>
          <w:iCs/>
        </w:rPr>
        <w:t xml:space="preserve"> </w:t>
      </w:r>
      <w:r w:rsidR="00634102">
        <w:t>comparisons with MOBY</w:t>
      </w:r>
      <w:r w:rsidR="00DC33D6">
        <w:t xml:space="preserve">. </w:t>
      </w:r>
      <w:r w:rsidR="00DC33D6">
        <w:rPr>
          <w:rStyle w:val="PageNumber"/>
        </w:rPr>
        <w:t xml:space="preserve">After PACE launch, we plan to use OCI retrieved aerosol AOD and SSA as inputs to our </w:t>
      </w:r>
      <w:proofErr w:type="spellStart"/>
      <w:r w:rsidR="00DC33D6" w:rsidRPr="007248BB">
        <w:rPr>
          <w:rStyle w:val="PageNumber"/>
          <w:i/>
          <w:iCs/>
        </w:rPr>
        <w:t>R</w:t>
      </w:r>
      <w:r w:rsidR="00DC33D6" w:rsidRPr="007248BB">
        <w:rPr>
          <w:rStyle w:val="PageNumber"/>
          <w:i/>
          <w:iCs/>
          <w:vertAlign w:val="subscript"/>
        </w:rPr>
        <w:t>rs</w:t>
      </w:r>
      <w:proofErr w:type="spellEnd"/>
      <w:r w:rsidR="00DC33D6">
        <w:rPr>
          <w:rStyle w:val="PageNumber"/>
        </w:rPr>
        <w:t xml:space="preserve"> algorithm. </w:t>
      </w:r>
      <w:r w:rsidR="00DC33D6" w:rsidRPr="003A39DD">
        <w:rPr>
          <w:rStyle w:val="PageNumber"/>
        </w:rPr>
        <w:t xml:space="preserve">Our hope is that aerosol measurements obtained from OCI and </w:t>
      </w:r>
      <w:proofErr w:type="spellStart"/>
      <w:r w:rsidR="00DC33D6" w:rsidRPr="003A39DD">
        <w:rPr>
          <w:rStyle w:val="PageNumber"/>
        </w:rPr>
        <w:t>SPEXone</w:t>
      </w:r>
      <w:proofErr w:type="spellEnd"/>
      <w:r w:rsidR="00DC33D6" w:rsidRPr="003A39DD">
        <w:rPr>
          <w:rStyle w:val="PageNumber"/>
        </w:rPr>
        <w:t xml:space="preserve"> </w:t>
      </w:r>
      <w:r w:rsidR="00132EF8">
        <w:rPr>
          <w:rStyle w:val="PageNumber"/>
        </w:rPr>
        <w:t xml:space="preserve">combined with new GMAO reanalysis </w:t>
      </w:r>
      <w:r w:rsidR="00DC33D6" w:rsidRPr="003A39DD">
        <w:rPr>
          <w:rStyle w:val="PageNumber"/>
        </w:rPr>
        <w:t xml:space="preserve">will satisfy the important need for accurate UV aerosol </w:t>
      </w:r>
      <w:r w:rsidR="00132EF8">
        <w:rPr>
          <w:rStyle w:val="PageNumber"/>
        </w:rPr>
        <w:t xml:space="preserve">optical properties </w:t>
      </w:r>
      <w:r w:rsidR="00DC33D6" w:rsidRPr="003A39DD">
        <w:rPr>
          <w:rStyle w:val="PageNumber"/>
        </w:rPr>
        <w:t>in this challenging spectral range.</w:t>
      </w:r>
    </w:p>
    <w:p w14:paraId="762B29FE" w14:textId="6B00528B" w:rsidR="00C96300" w:rsidRPr="00C96300" w:rsidRDefault="00C96300" w:rsidP="00607D5D">
      <w:pPr>
        <w:pStyle w:val="Body"/>
        <w:ind w:firstLine="720"/>
        <w:jc w:val="both"/>
      </w:pPr>
      <w:r>
        <w:t>Going forward w</w:t>
      </w:r>
      <w:r w:rsidRPr="00C96300">
        <w:t xml:space="preserve">e </w:t>
      </w:r>
      <w:r>
        <w:t>plan</w:t>
      </w:r>
      <w:r w:rsidRPr="00C96300">
        <w:t xml:space="preserve"> to apply our </w:t>
      </w:r>
      <w:proofErr w:type="spellStart"/>
      <w:r w:rsidRPr="00C96300">
        <w:rPr>
          <w:i/>
          <w:iCs/>
        </w:rPr>
        <w:t>R</w:t>
      </w:r>
      <w:r w:rsidRPr="00C96300">
        <w:rPr>
          <w:i/>
          <w:iCs/>
          <w:vertAlign w:val="subscript"/>
        </w:rPr>
        <w:t>rs</w:t>
      </w:r>
      <w:proofErr w:type="spellEnd"/>
      <w:r w:rsidRPr="00C96300">
        <w:rPr>
          <w:i/>
          <w:iCs/>
        </w:rPr>
        <w:t xml:space="preserve"> </w:t>
      </w:r>
      <w:r w:rsidRPr="00C96300">
        <w:t xml:space="preserve">retrievals to more complex </w:t>
      </w:r>
      <w:r>
        <w:t>coastal (</w:t>
      </w:r>
      <w:r w:rsidRPr="00C96300">
        <w:t>Case II</w:t>
      </w:r>
      <w:r>
        <w:t>)</w:t>
      </w:r>
      <w:r w:rsidRPr="00C96300">
        <w:t xml:space="preserve"> waters and for harmful algae blooms, where the benefits of UV ocean color measurements hold a great deal of promise</w:t>
      </w:r>
      <w:r w:rsidR="001C0D7E">
        <w:t xml:space="preserve"> [Kahru and Mitchell 1998]</w:t>
      </w:r>
      <w:r w:rsidRPr="00C96300">
        <w:t xml:space="preserve">. To evaluate these results, it would be useful to use </w:t>
      </w:r>
      <w:proofErr w:type="spellStart"/>
      <w:r w:rsidRPr="00C96300">
        <w:rPr>
          <w:i/>
          <w:iCs/>
        </w:rPr>
        <w:t>R</w:t>
      </w:r>
      <w:r w:rsidRPr="00C96300">
        <w:rPr>
          <w:i/>
          <w:iCs/>
          <w:vertAlign w:val="subscript"/>
        </w:rPr>
        <w:t>rs</w:t>
      </w:r>
      <w:proofErr w:type="spellEnd"/>
      <w:r w:rsidRPr="00C96300">
        <w:t xml:space="preserve"> spectra collected on research cruises or from the next generation of autonomous in-situ hyperspectral measurement systems that are well calibrated in the UV down to ~320nm.  </w:t>
      </w:r>
    </w:p>
    <w:p w14:paraId="5354E870" w14:textId="6E0C64C0" w:rsidR="0030754B" w:rsidRDefault="0030754B" w:rsidP="00607D5D">
      <w:pPr>
        <w:pStyle w:val="Body"/>
        <w:jc w:val="both"/>
        <w:rPr>
          <w:rFonts w:cs="Times New Roman"/>
        </w:rPr>
      </w:pPr>
      <w:r>
        <w:rPr>
          <w:rFonts w:cs="Times New Roman"/>
        </w:rPr>
        <w:t xml:space="preserve">   </w:t>
      </w:r>
    </w:p>
    <w:p w14:paraId="2B6287F6" w14:textId="57D0CCF6" w:rsidR="00D563DA" w:rsidRPr="00607D5D" w:rsidRDefault="00C96300" w:rsidP="00607D5D">
      <w:pPr>
        <w:pStyle w:val="Body"/>
        <w:jc w:val="both"/>
      </w:pPr>
      <w:r>
        <w:rPr>
          <w:b/>
          <w:bCs/>
        </w:rPr>
        <w:t>2.</w:t>
      </w:r>
      <w:r w:rsidR="00C16F69">
        <w:rPr>
          <w:b/>
          <w:bCs/>
        </w:rPr>
        <w:t xml:space="preserve"> </w:t>
      </w:r>
      <w:r w:rsidR="00EA026D">
        <w:rPr>
          <w:b/>
          <w:bCs/>
        </w:rPr>
        <w:t xml:space="preserve">Hyperspectral </w:t>
      </w:r>
      <w:r w:rsidR="009C0B78">
        <w:rPr>
          <w:b/>
          <w:bCs/>
        </w:rPr>
        <w:t xml:space="preserve">surface </w:t>
      </w:r>
      <w:r w:rsidR="002600B0">
        <w:rPr>
          <w:b/>
          <w:bCs/>
        </w:rPr>
        <w:t xml:space="preserve">and underwater </w:t>
      </w:r>
      <w:r w:rsidR="00C16F69">
        <w:rPr>
          <w:b/>
          <w:bCs/>
        </w:rPr>
        <w:t>UV irradiance algorithm</w:t>
      </w:r>
      <w:r>
        <w:rPr>
          <w:b/>
          <w:bCs/>
        </w:rPr>
        <w:t xml:space="preserve">. </w:t>
      </w:r>
      <w:r w:rsidR="002600B0">
        <w:rPr>
          <w:rStyle w:val="PageNumber"/>
        </w:rPr>
        <w:t xml:space="preserve">PACE OCI retrievals of hyperspectral surface UV irradiance, </w:t>
      </w:r>
      <w:r w:rsidR="002600B0">
        <w:rPr>
          <w:i/>
          <w:iCs/>
        </w:rPr>
        <w:t>E</w:t>
      </w:r>
      <w:r w:rsidR="002600B0">
        <w:rPr>
          <w:i/>
          <w:iCs/>
          <w:vertAlign w:val="subscript"/>
        </w:rPr>
        <w:t>S</w:t>
      </w:r>
      <w:r w:rsidR="002600B0">
        <w:rPr>
          <w:rStyle w:val="PageNumber"/>
        </w:rPr>
        <w:t>(</w:t>
      </w:r>
      <m:oMath>
        <m:r>
          <w:rPr>
            <w:rFonts w:ascii="Cambria Math" w:hAnsi="Cambria Math"/>
            <w:sz w:val="28"/>
            <w:szCs w:val="28"/>
          </w:rPr>
          <m:t>λ)</m:t>
        </m:r>
      </m:oMath>
      <w:r w:rsidR="002600B0">
        <w:rPr>
          <w:rStyle w:val="PageNumber"/>
        </w:rPr>
        <w:t xml:space="preserve">, are required to estimate remote sensing reflectance </w:t>
      </w:r>
      <m:oMath>
        <m:sSub>
          <m:sSubPr>
            <m:ctrlPr>
              <w:rPr>
                <w:rFonts w:ascii="Cambria Math" w:hAnsi="Cambria Math"/>
              </w:rPr>
            </m:ctrlPr>
          </m:sSubPr>
          <m:e>
            <m:r>
              <w:rPr>
                <w:rFonts w:ascii="Cambria Math" w:hAnsi="Cambria Math"/>
              </w:rPr>
              <m:t>(R</m:t>
            </m:r>
          </m:e>
          <m:sub>
            <m:r>
              <w:rPr>
                <w:rFonts w:ascii="Cambria Math" w:hAnsi="Cambria Math"/>
              </w:rPr>
              <m:t>rs</m:t>
            </m:r>
          </m:sub>
        </m:sSub>
        <m:d>
          <m:dPr>
            <m:ctrlPr>
              <w:rPr>
                <w:rFonts w:ascii="Cambria Math" w:hAnsi="Cambria Math"/>
              </w:rPr>
            </m:ctrlPr>
          </m:dPr>
          <m:e>
            <m:r>
              <w:rPr>
                <w:rFonts w:ascii="Cambria Math" w:hAnsi="Cambria Math"/>
              </w:rPr>
              <m:t>λ</m:t>
            </m:r>
          </m:e>
        </m:d>
        <m:r>
          <w:rPr>
            <w:rFonts w:ascii="Cambria Math" w:hAnsi="Cambria Math"/>
          </w:rPr>
          <m:t>=</m:t>
        </m:r>
        <m:f>
          <m:fPr>
            <m:type m:val="lin"/>
            <m:ctrlPr>
              <w:rPr>
                <w:rFonts w:ascii="Cambria Math" w:hAnsi="Cambria Math"/>
              </w:rPr>
            </m:ctrlPr>
          </m:fPr>
          <m:num>
            <m:sSub>
              <m:sSubPr>
                <m:ctrlPr>
                  <w:rPr>
                    <w:rFonts w:ascii="Cambria Math" w:hAnsi="Cambria Math"/>
                  </w:rPr>
                </m:ctrlPr>
              </m:sSubPr>
              <m:e>
                <m:r>
                  <w:rPr>
                    <w:rFonts w:ascii="Cambria Math" w:hAnsi="Cambria Math"/>
                  </w:rPr>
                  <m:t>L</m:t>
                </m:r>
              </m:e>
              <m:sub>
                <m:r>
                  <w:rPr>
                    <w:rFonts w:ascii="Cambria Math" w:hAnsi="Cambria Math"/>
                  </w:rPr>
                  <m:t>w</m:t>
                </m:r>
              </m:sub>
            </m:sSub>
          </m:num>
          <m:den>
            <m:sSub>
              <m:sSubPr>
                <m:ctrlPr>
                  <w:rPr>
                    <w:rFonts w:ascii="Cambria Math" w:hAnsi="Cambria Math"/>
                  </w:rPr>
                </m:ctrlPr>
              </m:sSubPr>
              <m:e>
                <m:r>
                  <w:rPr>
                    <w:rFonts w:ascii="Cambria Math" w:hAnsi="Cambria Math"/>
                  </w:rPr>
                  <m:t>E</m:t>
                </m:r>
              </m:e>
              <m:sub>
                <m:r>
                  <w:rPr>
                    <w:rFonts w:ascii="Cambria Math" w:hAnsi="Cambria Math"/>
                  </w:rPr>
                  <m:t>S</m:t>
                </m:r>
              </m:sub>
            </m:sSub>
            <m:r>
              <w:rPr>
                <w:rFonts w:ascii="Cambria Math" w:hAnsi="Cambria Math"/>
              </w:rPr>
              <m:t>)</m:t>
            </m:r>
          </m:den>
        </m:f>
      </m:oMath>
      <w:r w:rsidR="002600B0">
        <w:rPr>
          <w:rStyle w:val="PageNumber"/>
        </w:rPr>
        <w:t xml:space="preserve">and as a boundary condition for calculating underwater downwelling irradiance, </w:t>
      </w:r>
      <w:r w:rsidR="002600B0">
        <w:rPr>
          <w:i/>
          <w:iCs/>
        </w:rPr>
        <w:t>E</w:t>
      </w:r>
      <w:r w:rsidR="002600B0">
        <w:rPr>
          <w:i/>
          <w:iCs/>
          <w:vertAlign w:val="subscript"/>
        </w:rPr>
        <w:t>d</w:t>
      </w:r>
      <w:r w:rsidR="002600B0">
        <w:rPr>
          <w:rStyle w:val="PageNumber"/>
        </w:rPr>
        <w:t>(</w:t>
      </w:r>
      <m:oMath>
        <m:r>
          <w:rPr>
            <w:rFonts w:ascii="Cambria Math" w:hAnsi="Cambria Math"/>
            <w:sz w:val="28"/>
            <w:szCs w:val="28"/>
          </w:rPr>
          <m:t>λ).</m:t>
        </m:r>
      </m:oMath>
      <w:r w:rsidR="002600B0">
        <w:rPr>
          <w:rStyle w:val="PageNumber"/>
        </w:rPr>
        <w:t xml:space="preserve"> </w:t>
      </w:r>
      <w:r w:rsidR="008B4733">
        <w:rPr>
          <w:rStyle w:val="PageNumber"/>
        </w:rPr>
        <w:t xml:space="preserve"> </w:t>
      </w:r>
      <w:r w:rsidR="002600B0">
        <w:rPr>
          <w:rStyle w:val="PageNumber"/>
        </w:rPr>
        <w:t xml:space="preserve">We extended OMI operational </w:t>
      </w:r>
      <w:r w:rsidR="002600B0">
        <w:rPr>
          <w:i/>
          <w:iCs/>
        </w:rPr>
        <w:t>E</w:t>
      </w:r>
      <w:r w:rsidR="002600B0">
        <w:rPr>
          <w:i/>
          <w:iCs/>
          <w:vertAlign w:val="subscript"/>
        </w:rPr>
        <w:t>S</w:t>
      </w:r>
      <w:r w:rsidR="002600B0">
        <w:rPr>
          <w:rStyle w:val="PageNumber"/>
        </w:rPr>
        <w:t xml:space="preserve"> algorithm </w:t>
      </w:r>
      <w:r w:rsidR="002600B0" w:rsidRPr="004538B7">
        <w:rPr>
          <w:rStyle w:val="PageNumber"/>
        </w:rPr>
        <w:t xml:space="preserve">[Krotkov </w:t>
      </w:r>
      <w:r w:rsidR="002600B0" w:rsidRPr="004538B7">
        <w:rPr>
          <w:i/>
          <w:iCs/>
        </w:rPr>
        <w:t>et al.,</w:t>
      </w:r>
      <w:r w:rsidR="002600B0" w:rsidRPr="004538B7">
        <w:rPr>
          <w:rStyle w:val="PageNumber"/>
        </w:rPr>
        <w:t xml:space="preserve"> 1998; 2001; 2002] hyperspectrally from </w:t>
      </w:r>
      <w:r w:rsidR="009A3DC5" w:rsidRPr="004538B7">
        <w:rPr>
          <w:rStyle w:val="PageNumber"/>
        </w:rPr>
        <w:t>290</w:t>
      </w:r>
      <w:r w:rsidR="002600B0" w:rsidRPr="004538B7">
        <w:rPr>
          <w:rStyle w:val="PageNumber"/>
        </w:rPr>
        <w:t xml:space="preserve"> to </w:t>
      </w:r>
      <w:r w:rsidR="009A3DC5" w:rsidRPr="004538B7">
        <w:rPr>
          <w:rStyle w:val="PageNumber"/>
        </w:rPr>
        <w:t>399</w:t>
      </w:r>
      <w:r w:rsidR="002600B0" w:rsidRPr="004538B7">
        <w:rPr>
          <w:rStyle w:val="PageNumber"/>
        </w:rPr>
        <w:t xml:space="preserve">nm (every 1nm) over land and oceans to accommodate variable biological action spectra required for different PACE applications. </w:t>
      </w:r>
      <w:r w:rsidR="002D0C1A" w:rsidRPr="002D0C1A">
        <w:t>The</w:t>
      </w:r>
      <w:r w:rsidR="002D0C1A">
        <w:t xml:space="preserve"> </w:t>
      </w:r>
      <w:r w:rsidR="002D0C1A">
        <w:rPr>
          <w:i/>
          <w:iCs/>
        </w:rPr>
        <w:t>E</w:t>
      </w:r>
      <w:r w:rsidR="002D0C1A">
        <w:rPr>
          <w:i/>
          <w:iCs/>
          <w:vertAlign w:val="subscript"/>
        </w:rPr>
        <w:t>S</w:t>
      </w:r>
      <w:r w:rsidR="002D0C1A">
        <w:rPr>
          <w:rStyle w:val="PageNumber"/>
        </w:rPr>
        <w:t xml:space="preserve"> </w:t>
      </w:r>
      <w:r w:rsidR="002D0C1A">
        <w:t xml:space="preserve">uncertainties </w:t>
      </w:r>
      <w:r w:rsidR="002D0C1A" w:rsidRPr="002D0C1A">
        <w:t xml:space="preserve">are </w:t>
      </w:r>
      <w:r w:rsidR="00607D5D">
        <w:t xml:space="preserve">estimated </w:t>
      </w:r>
      <w:r w:rsidR="002D0C1A" w:rsidRPr="002D0C1A">
        <w:t xml:space="preserve">by </w:t>
      </w:r>
      <w:r w:rsidR="002D0C1A">
        <w:t xml:space="preserve">propagating uncertainties </w:t>
      </w:r>
      <w:r w:rsidR="002D0C1A" w:rsidRPr="002D0C1A">
        <w:t>in input parameters: column ozone, surface pressure</w:t>
      </w:r>
      <w:r w:rsidR="001C0D7E">
        <w:t>,</w:t>
      </w:r>
      <w:r w:rsidR="002D0C1A" w:rsidRPr="002D0C1A">
        <w:t xml:space="preserve"> and </w:t>
      </w:r>
      <w:r w:rsidR="001C0D7E">
        <w:t xml:space="preserve">cloud and aerosol UV </w:t>
      </w:r>
      <w:r w:rsidR="002D0C1A" w:rsidRPr="002D0C1A">
        <w:t>reflectivity</w:t>
      </w:r>
      <w:r w:rsidR="001C0D7E">
        <w:t>. For cloud-</w:t>
      </w:r>
      <w:r w:rsidR="00607D5D">
        <w:t xml:space="preserve"> </w:t>
      </w:r>
      <w:r w:rsidR="001C0D7E">
        <w:t xml:space="preserve">and aerosol-free conditions </w:t>
      </w:r>
      <w:r w:rsidR="00607D5D">
        <w:t>random</w:t>
      </w:r>
      <w:r w:rsidR="001C0D7E">
        <w:t xml:space="preserve"> </w:t>
      </w:r>
      <w:r w:rsidR="00607D5D" w:rsidRPr="008846BF">
        <w:rPr>
          <w:i/>
          <w:iCs/>
        </w:rPr>
        <w:t>E</w:t>
      </w:r>
      <w:r w:rsidR="00607D5D" w:rsidRPr="008846BF">
        <w:rPr>
          <w:i/>
          <w:iCs/>
          <w:vertAlign w:val="subscript"/>
        </w:rPr>
        <w:t>S</w:t>
      </w:r>
      <w:r w:rsidR="00607D5D" w:rsidRPr="008846BF">
        <w:t xml:space="preserve"> </w:t>
      </w:r>
      <w:r w:rsidR="001C0D7E">
        <w:t xml:space="preserve">uncertainties </w:t>
      </w:r>
      <w:r w:rsidR="00132EF8" w:rsidRPr="00132EF8">
        <w:rPr>
          <w:i/>
          <w:iCs/>
        </w:rPr>
        <w:sym w:font="Symbol" w:char="F064"/>
      </w:r>
      <w:r w:rsidR="00132EF8" w:rsidRPr="00132EF8">
        <w:rPr>
          <w:i/>
          <w:iCs/>
        </w:rPr>
        <w:t>E</w:t>
      </w:r>
      <w:r w:rsidR="00132EF8" w:rsidRPr="00132EF8">
        <w:rPr>
          <w:i/>
          <w:iCs/>
          <w:vertAlign w:val="subscript"/>
        </w:rPr>
        <w:t>s</w:t>
      </w:r>
      <w:r w:rsidR="00132EF8">
        <w:t xml:space="preserve"> </w:t>
      </w:r>
      <w:r w:rsidR="002D0C1A">
        <w:t>~</w:t>
      </w:r>
      <w:r w:rsidR="002D0C1A" w:rsidRPr="002D0C1A">
        <w:t>10%</w:t>
      </w:r>
      <w:r w:rsidR="00132EF8">
        <w:t>(</w:t>
      </w:r>
      <m:oMath>
        <m:r>
          <w:rPr>
            <w:rFonts w:ascii="Cambria Math" w:hAnsi="Cambria Math"/>
          </w:rPr>
          <m:t>1σ)</m:t>
        </m:r>
      </m:oMath>
      <w:r w:rsidR="00132EF8">
        <w:t xml:space="preserve"> </w:t>
      </w:r>
      <w:r w:rsidR="002D0C1A" w:rsidRPr="002D0C1A">
        <w:t xml:space="preserve">in UVB and </w:t>
      </w:r>
      <w:r w:rsidR="00132EF8" w:rsidRPr="00132EF8">
        <w:rPr>
          <w:i/>
          <w:iCs/>
        </w:rPr>
        <w:sym w:font="Symbol" w:char="F064"/>
      </w:r>
      <w:r w:rsidR="00132EF8" w:rsidRPr="00132EF8">
        <w:rPr>
          <w:i/>
          <w:iCs/>
        </w:rPr>
        <w:t>E</w:t>
      </w:r>
      <w:r w:rsidR="00132EF8" w:rsidRPr="00132EF8">
        <w:rPr>
          <w:i/>
          <w:iCs/>
          <w:vertAlign w:val="subscript"/>
        </w:rPr>
        <w:t>s</w:t>
      </w:r>
      <w:r w:rsidR="00132EF8">
        <w:t xml:space="preserve"> </w:t>
      </w:r>
      <w:r w:rsidR="002D0C1A">
        <w:t>~</w:t>
      </w:r>
      <w:r w:rsidR="002D0C1A" w:rsidRPr="002D0C1A">
        <w:t>7%</w:t>
      </w:r>
      <w:r w:rsidR="00132EF8">
        <w:t>(</w:t>
      </w:r>
      <m:oMath>
        <m:r>
          <w:rPr>
            <w:rFonts w:ascii="Cambria Math" w:hAnsi="Cambria Math"/>
          </w:rPr>
          <m:t>1σ)</m:t>
        </m:r>
      </m:oMath>
      <w:r w:rsidR="00132EF8">
        <w:t xml:space="preserve"> </w:t>
      </w:r>
      <w:r w:rsidR="002D0C1A" w:rsidRPr="002D0C1A">
        <w:t xml:space="preserve">in UVA </w:t>
      </w:r>
      <w:r w:rsidR="00132EF8">
        <w:t>(</w:t>
      </w:r>
      <w:r w:rsidR="002D0C1A" w:rsidRPr="002D0C1A">
        <w:t xml:space="preserve">see </w:t>
      </w:r>
      <w:r w:rsidR="00AA05FC">
        <w:t>Table 5.5</w:t>
      </w:r>
      <w:r w:rsidR="002D0C1A" w:rsidRPr="002D0C1A">
        <w:t xml:space="preserve"> in [</w:t>
      </w:r>
      <w:r w:rsidR="002D0C1A">
        <w:t>Krotkov et al., 2002</w:t>
      </w:r>
      <w:r w:rsidR="002D0C1A" w:rsidRPr="002D0C1A">
        <w:t>])</w:t>
      </w:r>
      <w:r w:rsidR="00132EF8">
        <w:t>. These estimates were confirmed</w:t>
      </w:r>
      <w:r w:rsidR="001C0D7E">
        <w:t xml:space="preserve"> with </w:t>
      </w:r>
      <w:r w:rsidR="00D563DA" w:rsidRPr="008846BF">
        <w:t>MOBY</w:t>
      </w:r>
      <w:r w:rsidR="00D563DA">
        <w:t xml:space="preserve"> </w:t>
      </w:r>
      <w:r w:rsidR="00D563DA" w:rsidRPr="008846BF">
        <w:rPr>
          <w:i/>
          <w:iCs/>
        </w:rPr>
        <w:t>E</w:t>
      </w:r>
      <w:r w:rsidR="00D563DA" w:rsidRPr="008846BF">
        <w:rPr>
          <w:i/>
          <w:iCs/>
          <w:vertAlign w:val="subscript"/>
        </w:rPr>
        <w:t>S</w:t>
      </w:r>
      <w:r w:rsidR="00132EF8">
        <w:t xml:space="preserve"> </w:t>
      </w:r>
      <w:r w:rsidR="001C0D7E">
        <w:t xml:space="preserve">comparisons: </w:t>
      </w:r>
      <m:oMath>
        <m:r>
          <w:rPr>
            <w:rFonts w:ascii="Cambria Math" w:hAnsi="Cambria Math"/>
          </w:rPr>
          <m:t xml:space="preserve">±5% </m:t>
        </m:r>
      </m:oMath>
      <w:r w:rsidR="00D563DA" w:rsidRPr="008846BF">
        <w:t xml:space="preserve">on </w:t>
      </w:r>
      <w:r w:rsidR="00D563DA">
        <w:t>cloud-free days</w:t>
      </w:r>
      <w:r w:rsidR="00D563DA" w:rsidRPr="008846BF">
        <w:t>.</w:t>
      </w:r>
      <w:r w:rsidR="00D563DA">
        <w:t xml:space="preserve"> </w:t>
      </w:r>
      <w:r w:rsidR="00607D5D">
        <w:t>UV-absorbing aerosols (smoke</w:t>
      </w:r>
      <w:r w:rsidR="00132EF8">
        <w:t xml:space="preserve"> and </w:t>
      </w:r>
      <w:r w:rsidR="00607D5D">
        <w:t xml:space="preserve">dust) attenuate </w:t>
      </w:r>
      <w:r w:rsidR="00607D5D" w:rsidRPr="008846BF">
        <w:rPr>
          <w:i/>
          <w:iCs/>
        </w:rPr>
        <w:t>E</w:t>
      </w:r>
      <w:r w:rsidR="00607D5D" w:rsidRPr="008846BF">
        <w:rPr>
          <w:i/>
          <w:iCs/>
          <w:vertAlign w:val="subscript"/>
        </w:rPr>
        <w:t>S</w:t>
      </w:r>
      <w:r w:rsidR="00607D5D" w:rsidRPr="008846BF">
        <w:t xml:space="preserve"> </w:t>
      </w:r>
      <w:r w:rsidR="00607D5D">
        <w:t xml:space="preserve">much stronger than clouds and non-absorbing aerosols </w:t>
      </w:r>
      <w:r w:rsidR="00607D5D">
        <w:lastRenderedPageBreak/>
        <w:t>[Krotkov et al., 1998]</w:t>
      </w:r>
      <w:r w:rsidR="005B5A82">
        <w:t xml:space="preserve"> </w:t>
      </w:r>
      <w:r w:rsidR="00A17A62">
        <w:t>thus,</w:t>
      </w:r>
      <w:r w:rsidR="005B5A82">
        <w:t xml:space="preserve"> </w:t>
      </w:r>
      <w:r w:rsidR="00607D5D">
        <w:t xml:space="preserve">require </w:t>
      </w:r>
      <w:r w:rsidR="005B5A82">
        <w:t xml:space="preserve">additional </w:t>
      </w:r>
      <w:r w:rsidR="005B5A82" w:rsidRPr="008846BF">
        <w:rPr>
          <w:i/>
          <w:iCs/>
        </w:rPr>
        <w:t>E</w:t>
      </w:r>
      <w:r w:rsidR="005B5A82" w:rsidRPr="008846BF">
        <w:rPr>
          <w:i/>
          <w:iCs/>
          <w:vertAlign w:val="subscript"/>
        </w:rPr>
        <w:t>S</w:t>
      </w:r>
      <w:r w:rsidR="005B5A82" w:rsidRPr="008846BF">
        <w:t xml:space="preserve"> </w:t>
      </w:r>
      <w:r w:rsidR="005B5A82">
        <w:t xml:space="preserve">correction </w:t>
      </w:r>
      <w:r w:rsidR="00A17A62">
        <w:t xml:space="preserve">using </w:t>
      </w:r>
      <w:r w:rsidR="00A17A62">
        <w:rPr>
          <w:rStyle w:val="PageNumber"/>
        </w:rPr>
        <w:t xml:space="preserve">OCI retrieved aerosol absorption optical depth AAOD in UV </w:t>
      </w:r>
      <w:r w:rsidR="005B5A82">
        <w:t xml:space="preserve">[Arola et al., 2021]. </w:t>
      </w:r>
      <w:r w:rsidR="005B5A82">
        <w:rPr>
          <w:rStyle w:val="PageNumber"/>
        </w:rPr>
        <w:t xml:space="preserve"> </w:t>
      </w:r>
    </w:p>
    <w:p w14:paraId="3C1B27DB" w14:textId="21439F7D" w:rsidR="00D563DA" w:rsidRDefault="00AA05FC" w:rsidP="00AC0325">
      <w:pPr>
        <w:ind w:firstLine="720"/>
        <w:jc w:val="both"/>
      </w:pPr>
      <w:r w:rsidRPr="00AA05FC">
        <w:t>To calculate underwater scalar</w:t>
      </w:r>
      <w:r>
        <w:t>,</w:t>
      </w:r>
      <w:r w:rsidRPr="00AA05FC">
        <w:rPr>
          <w:i/>
          <w:iCs/>
        </w:rPr>
        <w:t xml:space="preserve"> </w:t>
      </w:r>
      <w:r w:rsidRPr="005F44D2">
        <w:rPr>
          <w:i/>
          <w:iCs/>
        </w:rPr>
        <w:t>E</w:t>
      </w:r>
      <w:r w:rsidRPr="005F44D2">
        <w:rPr>
          <w:i/>
          <w:iCs/>
          <w:vertAlign w:val="subscript"/>
        </w:rPr>
        <w:t>0</w:t>
      </w:r>
      <w:r w:rsidRPr="00160C25">
        <w:t>(</w:t>
      </w:r>
      <m:oMath>
        <m:r>
          <w:rPr>
            <w:rFonts w:ascii="Cambria Math" w:hAnsi="Cambria Math"/>
          </w:rPr>
          <m:t>λ,z)</m:t>
        </m:r>
      </m:oMath>
      <w:r w:rsidRPr="00160C25">
        <w:t>(actinic flux)</w:t>
      </w:r>
      <w:r>
        <w:t xml:space="preserve"> </w:t>
      </w:r>
      <w:r w:rsidRPr="00AA05FC">
        <w:t>and planar</w:t>
      </w:r>
      <w:r>
        <w:t xml:space="preserve">, </w:t>
      </w:r>
      <w:r w:rsidRPr="005F44D2">
        <w:rPr>
          <w:i/>
          <w:iCs/>
        </w:rPr>
        <w:t>E</w:t>
      </w:r>
      <w:r w:rsidRPr="005F44D2">
        <w:rPr>
          <w:i/>
          <w:iCs/>
          <w:vertAlign w:val="subscript"/>
        </w:rPr>
        <w:t>d</w:t>
      </w:r>
      <w:r w:rsidRPr="00160C25">
        <w:t>(</w:t>
      </w:r>
      <m:oMath>
        <m:r>
          <w:rPr>
            <w:rFonts w:ascii="Cambria Math" w:hAnsi="Cambria Math"/>
          </w:rPr>
          <m:t>λ,z)</m:t>
        </m:r>
      </m:oMath>
      <w:r>
        <w:t xml:space="preserve">, </w:t>
      </w:r>
      <w:r w:rsidRPr="00AA05FC">
        <w:t>irradiances</w:t>
      </w:r>
      <w:r>
        <w:t xml:space="preserve"> </w:t>
      </w:r>
      <w:r w:rsidR="00132EF8">
        <w:t xml:space="preserve">we use LUTs </w:t>
      </w:r>
      <w:r w:rsidRPr="00AA05FC">
        <w:t>computed with the Hydrolight RT</w:t>
      </w:r>
      <w:r w:rsidR="005B5A82">
        <w:t>M</w:t>
      </w:r>
      <w:r w:rsidRPr="00AA05FC">
        <w:t xml:space="preserve"> [</w:t>
      </w:r>
      <w:r w:rsidRPr="009A3DC5">
        <w:t xml:space="preserve">Mobley </w:t>
      </w:r>
      <w:r>
        <w:t>and</w:t>
      </w:r>
      <w:r w:rsidRPr="009A3DC5">
        <w:t xml:space="preserve"> Sundman</w:t>
      </w:r>
      <w:r>
        <w:t xml:space="preserve"> 2008</w:t>
      </w:r>
      <w:r w:rsidRPr="00AA05FC">
        <w:t xml:space="preserve">]. </w:t>
      </w:r>
      <w:r>
        <w:t>We calculate hyperspectral diffuse atten</w:t>
      </w:r>
      <w:r w:rsidR="00904D14">
        <w:t xml:space="preserve">uation coefficients for planar, </w:t>
      </w:r>
      <w:proofErr w:type="spellStart"/>
      <w:r w:rsidR="00904D14" w:rsidRPr="005B5A82">
        <w:rPr>
          <w:i/>
          <w:iCs/>
        </w:rPr>
        <w:t>K</w:t>
      </w:r>
      <w:r w:rsidR="00904D14" w:rsidRPr="005B5A82">
        <w:rPr>
          <w:i/>
          <w:iCs/>
          <w:vertAlign w:val="subscript"/>
        </w:rPr>
        <w:t>d</w:t>
      </w:r>
      <w:proofErr w:type="spellEnd"/>
      <w:r w:rsidR="00904D14">
        <w:t xml:space="preserve">, and scalar, </w:t>
      </w:r>
      <w:r w:rsidR="00904D14" w:rsidRPr="005B5A82">
        <w:rPr>
          <w:i/>
          <w:iCs/>
        </w:rPr>
        <w:t>K</w:t>
      </w:r>
      <w:r w:rsidR="00904D14" w:rsidRPr="005B5A82">
        <w:rPr>
          <w:i/>
          <w:iCs/>
          <w:vertAlign w:val="subscript"/>
        </w:rPr>
        <w:t>o</w:t>
      </w:r>
      <w:r w:rsidR="00904D14">
        <w:t xml:space="preserve">, irradiances, </w:t>
      </w:r>
      <w:r w:rsidR="00084C42">
        <w:t>as well as</w:t>
      </w:r>
      <w:r w:rsidR="00904D14">
        <w:t xml:space="preserve"> 10% penetration depths for action spectrum weighted irradiance</w:t>
      </w:r>
      <w:r w:rsidR="00084C42">
        <w:t>s</w:t>
      </w:r>
      <w:r w:rsidR="00904D14">
        <w:t>.</w:t>
      </w:r>
      <w:r w:rsidR="00132EF8">
        <w:t xml:space="preserve"> </w:t>
      </w:r>
      <w:r w:rsidR="08FD93EE">
        <w:t>Major u</w:t>
      </w:r>
      <w:r w:rsidR="13EB31D6">
        <w:t>ncertainties</w:t>
      </w:r>
      <w:r w:rsidR="2E995794">
        <w:t xml:space="preserve"> of the underwater irradiance are introduced by </w:t>
      </w:r>
      <w:r w:rsidR="00084C42">
        <w:t xml:space="preserve">our </w:t>
      </w:r>
      <w:r w:rsidR="2E995794">
        <w:t>IOP model</w:t>
      </w:r>
      <w:r w:rsidR="00084C42">
        <w:t xml:space="preserve"> (Case 1) which </w:t>
      </w:r>
      <w:r w:rsidR="52DE0F75">
        <w:t>is comprised of sever</w:t>
      </w:r>
      <w:r w:rsidR="2805A06C">
        <w:t xml:space="preserve">al empirical relationships between </w:t>
      </w:r>
      <w:r w:rsidR="1DC53D62">
        <w:t>the scattering and absorption coefficients</w:t>
      </w:r>
      <w:r w:rsidR="52DE0F75">
        <w:t xml:space="preserve"> </w:t>
      </w:r>
      <w:r w:rsidR="7D4C4868">
        <w:t xml:space="preserve">and </w:t>
      </w:r>
      <w:proofErr w:type="spellStart"/>
      <w:r w:rsidR="005B5A82">
        <w:t>Chl</w:t>
      </w:r>
      <w:proofErr w:type="spellEnd"/>
      <w:r w:rsidR="00084C42">
        <w:t xml:space="preserve"> [</w:t>
      </w:r>
      <w:r w:rsidR="00084C42" w:rsidRPr="00160C25">
        <w:t xml:space="preserve">Vasilkov </w:t>
      </w:r>
      <w:r w:rsidR="00084C42" w:rsidRPr="005F44D2">
        <w:rPr>
          <w:i/>
          <w:iCs/>
        </w:rPr>
        <w:t>et al</w:t>
      </w:r>
      <w:r w:rsidR="00084C42" w:rsidRPr="00160C25">
        <w:t>., 2005]</w:t>
      </w:r>
      <w:r w:rsidR="00084C42">
        <w:t xml:space="preserve">. </w:t>
      </w:r>
      <w:r w:rsidR="0B3F4879">
        <w:t xml:space="preserve">Uncertainties of those empirical relationships are </w:t>
      </w:r>
      <w:r w:rsidR="07E78EE9">
        <w:t>poor</w:t>
      </w:r>
      <w:r w:rsidR="381944CE">
        <w:t>ly</w:t>
      </w:r>
      <w:r w:rsidR="07E78EE9">
        <w:t xml:space="preserve"> known</w:t>
      </w:r>
      <w:r w:rsidR="57486C88">
        <w:t xml:space="preserve">. </w:t>
      </w:r>
      <w:r w:rsidR="3E2AF212">
        <w:t>An additional difficulty of modelling the IOP</w:t>
      </w:r>
      <w:r w:rsidR="047C6575">
        <w:t>s</w:t>
      </w:r>
      <w:r w:rsidR="3E2AF212">
        <w:t xml:space="preserve"> in UV is related to </w:t>
      </w:r>
      <w:r w:rsidR="769E3CEB">
        <w:t xml:space="preserve">the presence of strongly absorbing mycosporine amino acids (MAA) </w:t>
      </w:r>
      <w:r w:rsidR="00E42AC0">
        <w:t xml:space="preserve">which may not be correlated with </w:t>
      </w:r>
      <w:r w:rsidR="7983F2D6">
        <w:t xml:space="preserve">photosynthetic pigments. </w:t>
      </w:r>
      <w:r w:rsidR="53E84985">
        <w:t xml:space="preserve">One more source of the IOP uncertainties is pure water absorption in UV. Unlike </w:t>
      </w:r>
      <w:r w:rsidR="54793E7E">
        <w:t xml:space="preserve">Vis, there are no </w:t>
      </w:r>
      <w:r w:rsidR="5777F5C3">
        <w:t>consensus</w:t>
      </w:r>
      <w:r w:rsidR="54793E7E">
        <w:t xml:space="preserve"> values for the pure water abso</w:t>
      </w:r>
      <w:r w:rsidR="6CF0BF8D">
        <w:t>r</w:t>
      </w:r>
      <w:r w:rsidR="54793E7E">
        <w:t xml:space="preserve">ption in the UV. </w:t>
      </w:r>
      <w:r w:rsidR="3A6ACACF">
        <w:t xml:space="preserve">All those considerations </w:t>
      </w:r>
      <w:r w:rsidR="3268AFBA">
        <w:t>lead to a conclusion that it is</w:t>
      </w:r>
      <w:r w:rsidR="28E97016">
        <w:t xml:space="preserve"> extremely</w:t>
      </w:r>
      <w:r w:rsidR="3268AFBA">
        <w:t xml:space="preserve"> hard to estima</w:t>
      </w:r>
      <w:r w:rsidR="1F9997B5">
        <w:t>te the</w:t>
      </w:r>
      <w:r w:rsidR="2389761F">
        <w:t xml:space="preserve"> </w:t>
      </w:r>
      <w:r w:rsidR="1F9997B5">
        <w:t xml:space="preserve">underwater irradiance uncertainties through </w:t>
      </w:r>
      <w:r w:rsidR="360FBECF">
        <w:t xml:space="preserve">the </w:t>
      </w:r>
      <w:r w:rsidR="00E134C4">
        <w:t>propagation</w:t>
      </w:r>
      <w:r w:rsidR="1F9997B5">
        <w:t xml:space="preserve"> of</w:t>
      </w:r>
      <w:r w:rsidR="07E78EE9">
        <w:t xml:space="preserve"> </w:t>
      </w:r>
      <w:r w:rsidR="7C3DA7BB">
        <w:t>the uncertainties of</w:t>
      </w:r>
      <w:r w:rsidR="7B838DFD">
        <w:t xml:space="preserve"> </w:t>
      </w:r>
      <w:r w:rsidR="7AE58B15">
        <w:t>separate components of the entire chain of computations. That is why we decided to estima</w:t>
      </w:r>
      <w:r w:rsidR="140AF74A">
        <w:t xml:space="preserve">te the underwater irradiance uncertainties using a comparison of </w:t>
      </w:r>
      <w:r w:rsidR="052DE783">
        <w:t xml:space="preserve">computed </w:t>
      </w:r>
      <w:proofErr w:type="spellStart"/>
      <w:r w:rsidR="052DE783" w:rsidRPr="00E134C4">
        <w:rPr>
          <w:i/>
          <w:iCs/>
        </w:rPr>
        <w:t>K</w:t>
      </w:r>
      <w:r w:rsidR="052DE783" w:rsidRPr="00E134C4">
        <w:rPr>
          <w:i/>
          <w:iCs/>
          <w:vertAlign w:val="subscript"/>
        </w:rPr>
        <w:t>d</w:t>
      </w:r>
      <w:proofErr w:type="spellEnd"/>
      <w:r w:rsidR="052DE783" w:rsidRPr="00E134C4">
        <w:rPr>
          <w:i/>
          <w:iCs/>
        </w:rPr>
        <w:t xml:space="preserve"> </w:t>
      </w:r>
      <w:r w:rsidR="052DE783">
        <w:t xml:space="preserve">values with those derived from in situ measurements of </w:t>
      </w:r>
      <w:r w:rsidR="13F3BE99">
        <w:t>underwater irradiance.</w:t>
      </w:r>
      <w:r w:rsidR="00A17A62">
        <w:t xml:space="preserve"> </w:t>
      </w:r>
      <w:r w:rsidR="531344CD">
        <w:t>In situ data used in the comparisons are from two cruises: the Aeroso</w:t>
      </w:r>
      <w:r w:rsidR="27F0D957">
        <w:t xml:space="preserve">l Characterization Experiment (ACE) </w:t>
      </w:r>
      <w:r w:rsidR="3A6BC621">
        <w:t xml:space="preserve">where measurements of </w:t>
      </w:r>
      <w:r w:rsidR="3A6BC621" w:rsidRPr="00E134C4">
        <w:rPr>
          <w:i/>
          <w:iCs/>
        </w:rPr>
        <w:t>E</w:t>
      </w:r>
      <w:r w:rsidR="3A6BC621" w:rsidRPr="00E134C4">
        <w:rPr>
          <w:i/>
          <w:iCs/>
          <w:vertAlign w:val="subscript"/>
        </w:rPr>
        <w:t>d</w:t>
      </w:r>
      <w:r w:rsidR="3A6BC621" w:rsidRPr="00E134C4">
        <w:rPr>
          <w:i/>
          <w:iCs/>
        </w:rPr>
        <w:t xml:space="preserve"> </w:t>
      </w:r>
      <w:r w:rsidR="3A6BC621">
        <w:t xml:space="preserve">were carried out at 313, 320, 340, and 380nm </w:t>
      </w:r>
      <w:r w:rsidR="00E134C4">
        <w:t>[</w:t>
      </w:r>
      <w:r w:rsidR="731FCC9E">
        <w:t>Vasilkov et al., 2005</w:t>
      </w:r>
      <w:r w:rsidR="00E134C4">
        <w:t>]</w:t>
      </w:r>
      <w:r w:rsidR="731FCC9E">
        <w:t xml:space="preserve"> </w:t>
      </w:r>
      <w:r w:rsidR="19083D3F">
        <w:t>in the Northern Pacific Ocean</w:t>
      </w:r>
      <w:r w:rsidR="24998481">
        <w:t xml:space="preserve"> a</w:t>
      </w:r>
      <w:r w:rsidR="731FCC9E">
        <w:t xml:space="preserve">nd </w:t>
      </w:r>
      <w:r w:rsidR="0CF839EB">
        <w:t xml:space="preserve">the BIOSOPE cruise where measurements were carried out at 305, 325, 340, and 380nm </w:t>
      </w:r>
      <w:r w:rsidR="00E134C4">
        <w:t>[</w:t>
      </w:r>
      <w:r w:rsidR="0CF839EB">
        <w:t>Tedetti et al., 2007</w:t>
      </w:r>
      <w:r w:rsidR="00E134C4">
        <w:t>]</w:t>
      </w:r>
      <w:r w:rsidR="7F0FA0B1">
        <w:t xml:space="preserve"> </w:t>
      </w:r>
      <w:r w:rsidR="27F0D957">
        <w:t xml:space="preserve">in the </w:t>
      </w:r>
      <w:r w:rsidR="7A240A1E">
        <w:t xml:space="preserve">Southern </w:t>
      </w:r>
      <w:r w:rsidR="27F0D957">
        <w:t>Pacific Ocean.</w:t>
      </w:r>
      <w:r w:rsidR="46755B25">
        <w:t xml:space="preserve"> </w:t>
      </w:r>
      <w:r w:rsidR="048DE1FB">
        <w:t>The comparisons showed that the relative RMS error for all the cruise stations</w:t>
      </w:r>
      <w:r w:rsidR="712F07AE">
        <w:t xml:space="preserve"> did not exceed 20%.</w:t>
      </w:r>
      <w:r w:rsidR="7AE58B15">
        <w:t xml:space="preserve"> </w:t>
      </w:r>
      <w:r w:rsidR="75BA17BB">
        <w:t xml:space="preserve">We accept this number as a maximum uncertainty of </w:t>
      </w:r>
      <w:r w:rsidR="39F81B4F">
        <w:t>out underwater irradiance product at all wavelengths in the U</w:t>
      </w:r>
      <w:r w:rsidR="4B4572D9">
        <w:t>V spectral range of 300 to 400 nm</w:t>
      </w:r>
      <w:r w:rsidR="39F81B4F">
        <w:t>.</w:t>
      </w:r>
      <w:r w:rsidR="00AC0325">
        <w:t xml:space="preserve"> </w:t>
      </w:r>
      <w:r w:rsidR="00D563DA">
        <w:t>We plan to compare with the new PACE vicarious calibration systems data when available.</w:t>
      </w:r>
    </w:p>
    <w:p w14:paraId="623884D5" w14:textId="77777777" w:rsidR="00E134C4" w:rsidRDefault="00E134C4" w:rsidP="00E134C4">
      <w:pPr>
        <w:pStyle w:val="Body"/>
      </w:pPr>
    </w:p>
    <w:p w14:paraId="08B1FC46" w14:textId="70E578E2" w:rsidR="002B547F" w:rsidRPr="00A17A62" w:rsidRDefault="002B547F" w:rsidP="00A17A62">
      <w:pPr>
        <w:pStyle w:val="Body"/>
        <w:jc w:val="both"/>
        <w:rPr>
          <w:rFonts w:cs="Times New Roman"/>
        </w:rPr>
      </w:pPr>
      <w:r w:rsidRPr="00AC0325">
        <w:rPr>
          <w:b/>
          <w:bCs/>
        </w:rPr>
        <w:t xml:space="preserve">3. </w:t>
      </w:r>
      <w:r w:rsidR="00AC0325" w:rsidRPr="00AC0325">
        <w:rPr>
          <w:b/>
          <w:bCs/>
        </w:rPr>
        <w:t xml:space="preserve">Machine Learning (ML) </w:t>
      </w:r>
      <w:r w:rsidR="00696461">
        <w:rPr>
          <w:b/>
          <w:bCs/>
        </w:rPr>
        <w:t>algorithm</w:t>
      </w:r>
      <w:r w:rsidR="00AC0325" w:rsidRPr="00AC0325">
        <w:rPr>
          <w:b/>
          <w:bCs/>
        </w:rPr>
        <w:t xml:space="preserve"> for atmospheric correction</w:t>
      </w:r>
      <w:r w:rsidR="00A17A62">
        <w:rPr>
          <w:b/>
          <w:bCs/>
        </w:rPr>
        <w:t xml:space="preserve">. </w:t>
      </w:r>
      <w:r w:rsidR="00D86627" w:rsidRPr="00A17A62">
        <w:rPr>
          <w:rFonts w:cs="Times New Roman"/>
        </w:rPr>
        <w:t xml:space="preserve">Our team has been </w:t>
      </w:r>
      <w:r w:rsidR="00244520" w:rsidRPr="00A17A62">
        <w:rPr>
          <w:rFonts w:cs="Times New Roman"/>
        </w:rPr>
        <w:t xml:space="preserve">exploring ways to use </w:t>
      </w:r>
      <w:r w:rsidR="00AC0325" w:rsidRPr="00A17A62">
        <w:rPr>
          <w:rFonts w:cs="Times New Roman"/>
        </w:rPr>
        <w:t>ML</w:t>
      </w:r>
      <w:r w:rsidR="00244520" w:rsidRPr="00A17A62">
        <w:rPr>
          <w:rFonts w:cs="Times New Roman"/>
        </w:rPr>
        <w:t xml:space="preserve"> to </w:t>
      </w:r>
      <w:r w:rsidR="00A07AD0" w:rsidRPr="00A17A62">
        <w:rPr>
          <w:rFonts w:cs="Times New Roman"/>
        </w:rPr>
        <w:t xml:space="preserve">enhance retrieval coverage under </w:t>
      </w:r>
      <w:r w:rsidR="004E6374" w:rsidRPr="00A17A62">
        <w:rPr>
          <w:rFonts w:cs="Times New Roman"/>
        </w:rPr>
        <w:t>less-than-ideal</w:t>
      </w:r>
      <w:r w:rsidR="00A07AD0" w:rsidRPr="00A17A62">
        <w:rPr>
          <w:rFonts w:cs="Times New Roman"/>
        </w:rPr>
        <w:t xml:space="preserve"> conditions such as cloud, sun glint, and aerosols</w:t>
      </w:r>
      <w:r w:rsidR="00696461">
        <w:rPr>
          <w:rFonts w:cs="Times New Roman"/>
        </w:rPr>
        <w:t xml:space="preserve"> [</w:t>
      </w:r>
      <w:r w:rsidR="00696461">
        <w:rPr>
          <w:rStyle w:val="PageNumber"/>
        </w:rPr>
        <w:t>Fasnacht</w:t>
      </w:r>
      <w:r w:rsidR="00696461">
        <w:rPr>
          <w:rStyle w:val="PageNumber"/>
        </w:rPr>
        <w:t xml:space="preserve"> et al., 2022]</w:t>
      </w:r>
      <w:r w:rsidR="00C31263" w:rsidRPr="00A17A62">
        <w:rPr>
          <w:rFonts w:cs="Times New Roman"/>
        </w:rPr>
        <w:t xml:space="preserve">. </w:t>
      </w:r>
      <w:r w:rsidR="004E6374" w:rsidRPr="00A17A62">
        <w:rPr>
          <w:rFonts w:cs="Times New Roman"/>
        </w:rPr>
        <w:t xml:space="preserve">In this technique, </w:t>
      </w:r>
      <w:r w:rsidR="00DA0149">
        <w:rPr>
          <w:rFonts w:cs="Times New Roman"/>
        </w:rPr>
        <w:t>t</w:t>
      </w:r>
      <w:r w:rsidR="00DA0149" w:rsidRPr="00DA0149">
        <w:rPr>
          <w:rFonts w:cs="Times New Roman"/>
        </w:rPr>
        <w:t xml:space="preserve">he coefficients of the principal components </w:t>
      </w:r>
      <w:r w:rsidR="00DA0149">
        <w:rPr>
          <w:rFonts w:cs="Times New Roman"/>
        </w:rPr>
        <w:t xml:space="preserve">derived </w:t>
      </w:r>
      <w:r w:rsidR="004E6374" w:rsidRPr="00A17A62">
        <w:rPr>
          <w:rFonts w:cs="Times New Roman"/>
        </w:rPr>
        <w:t xml:space="preserve">from </w:t>
      </w:r>
      <w:r w:rsidR="00AC0325" w:rsidRPr="00A17A62">
        <w:rPr>
          <w:rFonts w:cs="Times New Roman"/>
        </w:rPr>
        <w:t xml:space="preserve">OCI </w:t>
      </w:r>
      <w:r w:rsidR="004E6374" w:rsidRPr="00A17A62">
        <w:rPr>
          <w:rFonts w:cs="Times New Roman"/>
        </w:rPr>
        <w:t xml:space="preserve">measured </w:t>
      </w:r>
      <w:r w:rsidR="00AC0325" w:rsidRPr="00A17A62">
        <w:rPr>
          <w:rFonts w:cs="Times New Roman"/>
        </w:rPr>
        <w:t>spectra</w:t>
      </w:r>
      <w:r w:rsidR="004E6374" w:rsidRPr="00A17A62">
        <w:rPr>
          <w:rFonts w:cs="Times New Roman"/>
        </w:rPr>
        <w:t xml:space="preserve"> are used as input</w:t>
      </w:r>
      <w:r w:rsidR="00DA0149">
        <w:rPr>
          <w:rFonts w:cs="Times New Roman"/>
        </w:rPr>
        <w:t>s</w:t>
      </w:r>
      <w:r w:rsidR="004E6374" w:rsidRPr="00A17A62">
        <w:rPr>
          <w:rFonts w:cs="Times New Roman"/>
        </w:rPr>
        <w:t xml:space="preserve"> to a neural network trained </w:t>
      </w:r>
      <w:r w:rsidR="00AC0325" w:rsidRPr="00A17A62">
        <w:rPr>
          <w:rStyle w:val="normaltextrun"/>
          <w:rFonts w:cs="Times New Roman"/>
        </w:rPr>
        <w:t>to predict ocean color properties derived from collocated physically-based retrievals</w:t>
      </w:r>
      <w:r w:rsidR="004E6374" w:rsidRPr="00A17A62">
        <w:rPr>
          <w:rFonts w:cs="Times New Roman"/>
        </w:rPr>
        <w:t>.</w:t>
      </w:r>
      <w:r w:rsidR="00A17A62">
        <w:rPr>
          <w:rFonts w:cs="Times New Roman"/>
        </w:rPr>
        <w:t xml:space="preserve"> Assuming that our training is comprehensive (i.e., we cover all possible retrieval situations),</w:t>
      </w:r>
      <w:r w:rsidR="004E6374" w:rsidRPr="00A17A62">
        <w:rPr>
          <w:rFonts w:cs="Times New Roman"/>
        </w:rPr>
        <w:t xml:space="preserve"> t</w:t>
      </w:r>
      <w:r w:rsidR="00C31263" w:rsidRPr="00A17A62">
        <w:rPr>
          <w:rFonts w:cs="Times New Roman"/>
        </w:rPr>
        <w:t xml:space="preserve">here </w:t>
      </w:r>
      <w:r w:rsidR="00DA0149">
        <w:rPr>
          <w:rFonts w:cs="Times New Roman"/>
        </w:rPr>
        <w:t>are</w:t>
      </w:r>
      <w:r w:rsidR="00C31263" w:rsidRPr="00A17A62">
        <w:rPr>
          <w:rFonts w:cs="Times New Roman"/>
        </w:rPr>
        <w:t xml:space="preserve"> two major sources of uncertainties</w:t>
      </w:r>
      <w:r w:rsidR="00AC0325" w:rsidRPr="00A17A62">
        <w:rPr>
          <w:rFonts w:cs="Times New Roman"/>
        </w:rPr>
        <w:t>:</w:t>
      </w:r>
      <w:r w:rsidR="00C31263" w:rsidRPr="00A17A62">
        <w:rPr>
          <w:rFonts w:cs="Times New Roman"/>
        </w:rPr>
        <w:t xml:space="preserve"> </w:t>
      </w:r>
      <w:r w:rsidR="00A17A62">
        <w:rPr>
          <w:rFonts w:cs="Times New Roman"/>
        </w:rPr>
        <w:t>(1)</w:t>
      </w:r>
      <w:r w:rsidR="00C31263" w:rsidRPr="00A17A62">
        <w:rPr>
          <w:rFonts w:cs="Times New Roman"/>
        </w:rPr>
        <w:t xml:space="preserve"> uncertainties of the input</w:t>
      </w:r>
      <w:r w:rsidR="00DA0149">
        <w:rPr>
          <w:rFonts w:cs="Times New Roman"/>
        </w:rPr>
        <w:t xml:space="preserve">s </w:t>
      </w:r>
      <w:r w:rsidR="001D1DCB" w:rsidRPr="00A17A62">
        <w:rPr>
          <w:rFonts w:cs="Times New Roman"/>
        </w:rPr>
        <w:t xml:space="preserve">and </w:t>
      </w:r>
      <w:r w:rsidR="00A17A62">
        <w:rPr>
          <w:rFonts w:cs="Times New Roman"/>
        </w:rPr>
        <w:t xml:space="preserve">(2) </w:t>
      </w:r>
      <w:r w:rsidR="001D1DCB" w:rsidRPr="00A17A62">
        <w:rPr>
          <w:rFonts w:cs="Times New Roman"/>
        </w:rPr>
        <w:t xml:space="preserve">how </w:t>
      </w:r>
      <w:r w:rsidR="00A17A62">
        <w:rPr>
          <w:rFonts w:cs="Times New Roman"/>
        </w:rPr>
        <w:t xml:space="preserve">these </w:t>
      </w:r>
      <w:r w:rsidR="001D1DCB" w:rsidRPr="00A17A62">
        <w:rPr>
          <w:rFonts w:cs="Times New Roman"/>
        </w:rPr>
        <w:t>translate into predicted output</w:t>
      </w:r>
      <w:r w:rsidR="00AC0325" w:rsidRPr="00A17A62">
        <w:rPr>
          <w:rFonts w:cs="Times New Roman"/>
        </w:rPr>
        <w:t>s</w:t>
      </w:r>
      <w:r w:rsidR="001D1DCB" w:rsidRPr="00A17A62">
        <w:rPr>
          <w:rFonts w:cs="Times New Roman"/>
        </w:rPr>
        <w:t>.</w:t>
      </w:r>
      <w:r w:rsidR="00696461">
        <w:rPr>
          <w:rFonts w:cs="Times New Roman"/>
        </w:rPr>
        <w:t xml:space="preserve"> </w:t>
      </w:r>
      <w:r w:rsidR="007957A9" w:rsidRPr="00A17A62">
        <w:rPr>
          <w:rFonts w:cs="Times New Roman"/>
        </w:rPr>
        <w:t>Th</w:t>
      </w:r>
      <w:r w:rsidR="00A17A62">
        <w:rPr>
          <w:rFonts w:cs="Times New Roman"/>
        </w:rPr>
        <w:t>e</w:t>
      </w:r>
      <w:r w:rsidR="007957A9" w:rsidRPr="00A17A62">
        <w:rPr>
          <w:rFonts w:cs="Times New Roman"/>
        </w:rPr>
        <w:t>s</w:t>
      </w:r>
      <w:r w:rsidR="00A17A62">
        <w:rPr>
          <w:rFonts w:cs="Times New Roman"/>
        </w:rPr>
        <w:t>e</w:t>
      </w:r>
      <w:r w:rsidR="007957A9" w:rsidRPr="00A17A62">
        <w:rPr>
          <w:rFonts w:cs="Times New Roman"/>
        </w:rPr>
        <w:t xml:space="preserve"> can be quantified by running sensitivity tests adjusting the inputs by their uncertainties and determining the </w:t>
      </w:r>
      <w:r w:rsidR="009F53C6" w:rsidRPr="00A17A62">
        <w:rPr>
          <w:rFonts w:cs="Times New Roman"/>
        </w:rPr>
        <w:t>impact on the predicted quantities</w:t>
      </w:r>
      <w:r w:rsidR="00A17A62">
        <w:rPr>
          <w:rFonts w:cs="Times New Roman"/>
        </w:rPr>
        <w:t>,</w:t>
      </w:r>
      <w:r w:rsidR="009F53C6" w:rsidRPr="00A17A62">
        <w:rPr>
          <w:rFonts w:cs="Times New Roman"/>
        </w:rPr>
        <w:t xml:space="preserve"> </w:t>
      </w:r>
      <w:r w:rsidR="00A17A62" w:rsidRPr="00A17A62">
        <w:rPr>
          <w:rFonts w:cs="Times New Roman"/>
        </w:rPr>
        <w:t xml:space="preserve">such as </w:t>
      </w:r>
      <w:proofErr w:type="spellStart"/>
      <w:r w:rsidR="00A17A62" w:rsidRPr="00A17A62">
        <w:rPr>
          <w:rFonts w:cs="Times New Roman"/>
        </w:rPr>
        <w:t>Chl</w:t>
      </w:r>
      <w:proofErr w:type="spellEnd"/>
      <w:r w:rsidR="00A17A62" w:rsidRPr="00A17A62">
        <w:rPr>
          <w:rFonts w:cs="Times New Roman"/>
        </w:rPr>
        <w:t xml:space="preserve"> and </w:t>
      </w:r>
      <w:proofErr w:type="spellStart"/>
      <w:r w:rsidR="00A17A62" w:rsidRPr="00DC33D6">
        <w:rPr>
          <w:i/>
          <w:iCs/>
        </w:rPr>
        <w:t>R</w:t>
      </w:r>
      <w:r w:rsidR="00A17A62" w:rsidRPr="00DC33D6">
        <w:rPr>
          <w:i/>
          <w:iCs/>
          <w:vertAlign w:val="subscript"/>
        </w:rPr>
        <w:t>rs</w:t>
      </w:r>
      <w:proofErr w:type="spellEnd"/>
      <w:r w:rsidR="009F53C6" w:rsidRPr="00A17A62">
        <w:rPr>
          <w:rFonts w:cs="Times New Roman"/>
        </w:rPr>
        <w:t xml:space="preserve">. </w:t>
      </w:r>
      <w:r w:rsidR="001D1DCB" w:rsidRPr="00A17A62">
        <w:rPr>
          <w:rFonts w:cs="Times New Roman"/>
        </w:rPr>
        <w:t xml:space="preserve">The other </w:t>
      </w:r>
      <w:r w:rsidR="009F53C6" w:rsidRPr="00A17A62">
        <w:rPr>
          <w:rFonts w:cs="Times New Roman"/>
        </w:rPr>
        <w:t xml:space="preserve">source of </w:t>
      </w:r>
      <w:r w:rsidR="001D1DCB" w:rsidRPr="00A17A62">
        <w:rPr>
          <w:rFonts w:cs="Times New Roman"/>
        </w:rPr>
        <w:t>uncertainty</w:t>
      </w:r>
      <w:r w:rsidR="009F53C6" w:rsidRPr="00A17A62">
        <w:rPr>
          <w:rFonts w:cs="Times New Roman"/>
        </w:rPr>
        <w:t>, which is more difficult to quantify, is</w:t>
      </w:r>
      <w:r w:rsidR="001D1DCB" w:rsidRPr="00A17A62">
        <w:rPr>
          <w:rFonts w:cs="Times New Roman"/>
        </w:rPr>
        <w:t xml:space="preserve"> </w:t>
      </w:r>
      <w:r w:rsidR="009F53C6" w:rsidRPr="00A17A62">
        <w:rPr>
          <w:rFonts w:cs="Times New Roman"/>
        </w:rPr>
        <w:t xml:space="preserve">the uncertainty of the </w:t>
      </w:r>
      <w:r w:rsidR="00454B45" w:rsidRPr="00A17A62">
        <w:rPr>
          <w:rFonts w:cs="Times New Roman"/>
        </w:rPr>
        <w:t xml:space="preserve">random errors in the neural network itself. </w:t>
      </w:r>
      <w:r w:rsidR="00DA0149">
        <w:rPr>
          <w:rFonts w:cs="Times New Roman"/>
        </w:rPr>
        <w:t>To</w:t>
      </w:r>
      <w:r w:rsidR="00454B45" w:rsidRPr="00A17A62">
        <w:rPr>
          <w:rFonts w:cs="Times New Roman"/>
        </w:rPr>
        <w:t xml:space="preserve"> estimate such </w:t>
      </w:r>
      <w:r w:rsidR="00DA0149" w:rsidRPr="00A17A62">
        <w:rPr>
          <w:rFonts w:cs="Times New Roman"/>
        </w:rPr>
        <w:t>uncertainties,</w:t>
      </w:r>
      <w:r w:rsidR="00454B45" w:rsidRPr="00A17A62">
        <w:rPr>
          <w:rFonts w:cs="Times New Roman"/>
        </w:rPr>
        <w:t xml:space="preserve"> </w:t>
      </w:r>
      <w:r w:rsidR="00DA0149">
        <w:rPr>
          <w:rFonts w:cs="Times New Roman"/>
        </w:rPr>
        <w:t xml:space="preserve">we plan </w:t>
      </w:r>
      <w:r w:rsidR="00454B45" w:rsidRPr="00A17A62">
        <w:rPr>
          <w:rFonts w:cs="Times New Roman"/>
        </w:rPr>
        <w:t xml:space="preserve">to develop an ensemble of neural networks, essentially retrain the same </w:t>
      </w:r>
      <w:r w:rsidR="00DA0149">
        <w:rPr>
          <w:rFonts w:cs="Times New Roman"/>
        </w:rPr>
        <w:t xml:space="preserve">NN </w:t>
      </w:r>
      <w:r w:rsidR="00454B45" w:rsidRPr="00A17A62">
        <w:rPr>
          <w:rFonts w:cs="Times New Roman"/>
        </w:rPr>
        <w:t xml:space="preserve">model </w:t>
      </w:r>
      <w:r w:rsidR="00DA0149">
        <w:rPr>
          <w:rFonts w:cs="Times New Roman"/>
        </w:rPr>
        <w:t>many</w:t>
      </w:r>
      <w:r w:rsidR="00454B45" w:rsidRPr="00A17A62">
        <w:rPr>
          <w:rFonts w:cs="Times New Roman"/>
        </w:rPr>
        <w:t xml:space="preserve"> times, and </w:t>
      </w:r>
      <w:r w:rsidR="00C50965" w:rsidRPr="00A17A62">
        <w:rPr>
          <w:rFonts w:cs="Times New Roman"/>
        </w:rPr>
        <w:t>analyz</w:t>
      </w:r>
      <w:r w:rsidR="00C50965">
        <w:rPr>
          <w:rFonts w:cs="Times New Roman"/>
        </w:rPr>
        <w:t>e</w:t>
      </w:r>
      <w:r w:rsidR="00D4608E" w:rsidRPr="00A17A62">
        <w:rPr>
          <w:rFonts w:cs="Times New Roman"/>
        </w:rPr>
        <w:t xml:space="preserve"> the variability of the model ensembles. </w:t>
      </w:r>
      <w:r w:rsidR="00454B45" w:rsidRPr="00A17A62">
        <w:rPr>
          <w:rFonts w:cs="Times New Roman"/>
        </w:rPr>
        <w:t xml:space="preserve"> </w:t>
      </w:r>
    </w:p>
    <w:p w14:paraId="2D1F2DE0" w14:textId="77777777" w:rsidR="00D563DA" w:rsidRDefault="00D563DA" w:rsidP="00084C42">
      <w:pPr>
        <w:pStyle w:val="Body"/>
        <w:tabs>
          <w:tab w:val="left" w:pos="90"/>
        </w:tabs>
        <w:ind w:right="360"/>
        <w:jc w:val="both"/>
      </w:pPr>
    </w:p>
    <w:p w14:paraId="635DDF2F" w14:textId="77777777" w:rsidR="00084C42" w:rsidRDefault="00084C42" w:rsidP="00084C42">
      <w:pPr>
        <w:pStyle w:val="Body"/>
        <w:tabs>
          <w:tab w:val="left" w:pos="90"/>
        </w:tabs>
        <w:ind w:right="360"/>
        <w:jc w:val="both"/>
        <w:rPr>
          <w:b/>
          <w:bCs/>
        </w:rPr>
      </w:pPr>
    </w:p>
    <w:p w14:paraId="349C5F25" w14:textId="78D4C277" w:rsidR="00153344" w:rsidRDefault="009B7A0D" w:rsidP="009B7A0D">
      <w:pPr>
        <w:rPr>
          <w:b/>
          <w:bCs/>
        </w:rPr>
      </w:pPr>
      <w:r w:rsidRPr="009B7A0D">
        <w:rPr>
          <w:b/>
          <w:bCs/>
        </w:rPr>
        <w:t>References</w:t>
      </w:r>
    </w:p>
    <w:p w14:paraId="72FB2FFF" w14:textId="3687B55F" w:rsidR="005B5A82" w:rsidRDefault="005B5A82">
      <w:pPr>
        <w:pStyle w:val="Body"/>
        <w:tabs>
          <w:tab w:val="left" w:pos="90"/>
        </w:tabs>
        <w:ind w:left="360" w:right="360" w:hanging="360"/>
      </w:pPr>
      <w:r w:rsidRPr="009D70C2">
        <w:rPr>
          <w:rFonts w:cs="Times New Roman"/>
        </w:rPr>
        <w:t>Arola, A</w:t>
      </w:r>
      <w:r>
        <w:rPr>
          <w:rFonts w:cs="Times New Roman"/>
        </w:rPr>
        <w:t xml:space="preserve">., </w:t>
      </w:r>
      <w:r w:rsidRPr="009D70C2">
        <w:rPr>
          <w:rFonts w:cs="Times New Roman"/>
        </w:rPr>
        <w:t xml:space="preserve">William </w:t>
      </w:r>
      <w:proofErr w:type="spellStart"/>
      <w:r w:rsidRPr="009D70C2">
        <w:rPr>
          <w:rFonts w:cs="Times New Roman"/>
        </w:rPr>
        <w:t>Wandji</w:t>
      </w:r>
      <w:proofErr w:type="spellEnd"/>
      <w:r w:rsidRPr="009D70C2">
        <w:rPr>
          <w:rFonts w:cs="Times New Roman"/>
        </w:rPr>
        <w:t xml:space="preserve"> </w:t>
      </w:r>
      <w:proofErr w:type="spellStart"/>
      <w:r w:rsidRPr="009D70C2">
        <w:rPr>
          <w:rFonts w:cs="Times New Roman"/>
        </w:rPr>
        <w:t>Nyamsi</w:t>
      </w:r>
      <w:proofErr w:type="spellEnd"/>
      <w:r w:rsidRPr="009D70C2">
        <w:rPr>
          <w:rFonts w:cs="Times New Roman"/>
        </w:rPr>
        <w:t xml:space="preserve">, Antti </w:t>
      </w:r>
      <w:proofErr w:type="spellStart"/>
      <w:r w:rsidRPr="009D70C2">
        <w:rPr>
          <w:rFonts w:cs="Times New Roman"/>
        </w:rPr>
        <w:t>Lipponen</w:t>
      </w:r>
      <w:proofErr w:type="spellEnd"/>
      <w:r w:rsidRPr="009D70C2">
        <w:rPr>
          <w:rFonts w:cs="Times New Roman"/>
        </w:rPr>
        <w:t xml:space="preserve">, Stelios Kazadzis, Nickolay A. Krotkov, and Johanna Tamminen, Rethinking the correction for absorbing aerosols in the satellite-based surface UV products, </w:t>
      </w:r>
      <w:r w:rsidRPr="00680CE4">
        <w:rPr>
          <w:rFonts w:cs="Times New Roman"/>
        </w:rPr>
        <w:t xml:space="preserve">Atmos. Meas. Tech., 14, 4947–4957, </w:t>
      </w:r>
      <w:hyperlink r:id="rId10" w:history="1">
        <w:r w:rsidRPr="00EF59C1">
          <w:rPr>
            <w:rStyle w:val="Hyperlink"/>
            <w:rFonts w:cs="Times New Roman"/>
          </w:rPr>
          <w:t>https://doi.org/10.5194/amt-14-4947-2021</w:t>
        </w:r>
      </w:hyperlink>
      <w:r>
        <w:rPr>
          <w:rFonts w:cs="Times New Roman"/>
        </w:rPr>
        <w:t xml:space="preserve">. </w:t>
      </w:r>
    </w:p>
    <w:p w14:paraId="06D53DC2" w14:textId="2DAE3C04" w:rsidR="00696461" w:rsidRDefault="00696461" w:rsidP="00696461">
      <w:pPr>
        <w:pStyle w:val="Body"/>
        <w:tabs>
          <w:tab w:val="left" w:pos="90"/>
        </w:tabs>
        <w:ind w:left="360" w:right="360" w:hanging="360"/>
      </w:pPr>
      <w:r>
        <w:rPr>
          <w:rStyle w:val="PageNumber"/>
        </w:rPr>
        <w:lastRenderedPageBreak/>
        <w:t xml:space="preserve">Fasnacht, Z.,  Joiner J, Haffner D, Qin W, Vasilkov A, Castellanos P and Krotkov N., Using Machine Learning for Timely Estimates of Ocean Color Information From Hyperspectral Satellite Measurements in the Presence of Clouds, Aerosols, and </w:t>
      </w:r>
      <w:proofErr w:type="spellStart"/>
      <w:r>
        <w:rPr>
          <w:rStyle w:val="PageNumber"/>
        </w:rPr>
        <w:t>Sunglint</w:t>
      </w:r>
      <w:proofErr w:type="spellEnd"/>
      <w:r>
        <w:rPr>
          <w:rStyle w:val="PageNumber"/>
        </w:rPr>
        <w:t xml:space="preserve">, </w:t>
      </w:r>
      <w:r w:rsidRPr="001E6A60">
        <w:rPr>
          <w:rStyle w:val="PageNumber"/>
          <w:i/>
          <w:iCs/>
        </w:rPr>
        <w:t>Front. Remote Sens.</w:t>
      </w:r>
      <w:r>
        <w:rPr>
          <w:rStyle w:val="PageNumber"/>
        </w:rPr>
        <w:t xml:space="preserve"> 3:846174. 05 May 2022 </w:t>
      </w:r>
      <w:hyperlink r:id="rId11" w:history="1">
        <w:r>
          <w:rPr>
            <w:rStyle w:val="Hyperlink0"/>
            <w:lang w:val="pt-PT"/>
          </w:rPr>
          <w:t>https://doi.org/10.3389/frsen.2022.846174</w:t>
        </w:r>
      </w:hyperlink>
      <w:r>
        <w:rPr>
          <w:rStyle w:val="PageNumber"/>
        </w:rPr>
        <w:t xml:space="preserve"> </w:t>
      </w:r>
    </w:p>
    <w:p w14:paraId="446A1098" w14:textId="302B43D0" w:rsidR="006F3D06" w:rsidRDefault="006F3D06">
      <w:pPr>
        <w:pStyle w:val="Body"/>
        <w:tabs>
          <w:tab w:val="left" w:pos="90"/>
        </w:tabs>
        <w:ind w:left="360" w:right="360" w:hanging="360"/>
      </w:pPr>
      <w:r w:rsidRPr="006F3D06">
        <w:t>Kahru</w:t>
      </w:r>
      <w:r w:rsidR="00203D28">
        <w:t xml:space="preserve">, </w:t>
      </w:r>
      <w:r w:rsidR="00203D28" w:rsidRPr="006F3D06">
        <w:t>Mati</w:t>
      </w:r>
      <w:r w:rsidRPr="006F3D06">
        <w:t xml:space="preserve"> and B. Gr</w:t>
      </w:r>
      <w:r>
        <w:t>e</w:t>
      </w:r>
      <w:r w:rsidRPr="006F3D06">
        <w:t>g Mitchell</w:t>
      </w:r>
      <w:r>
        <w:t xml:space="preserve">, </w:t>
      </w:r>
      <w:r w:rsidRPr="006F3D06">
        <w:t xml:space="preserve">Spectral </w:t>
      </w:r>
      <w:r w:rsidR="00873867" w:rsidRPr="006F3D06">
        <w:t>reflectance,</w:t>
      </w:r>
      <w:r>
        <w:t xml:space="preserve"> </w:t>
      </w:r>
      <w:r w:rsidRPr="006F3D06">
        <w:t>and absorption</w:t>
      </w:r>
      <w:r>
        <w:t xml:space="preserve"> </w:t>
      </w:r>
      <w:r w:rsidRPr="006F3D06">
        <w:t>of a massive</w:t>
      </w:r>
      <w:r>
        <w:t xml:space="preserve"> </w:t>
      </w:r>
      <w:r w:rsidRPr="006F3D06">
        <w:t>red ti</w:t>
      </w:r>
      <w:r>
        <w:t xml:space="preserve">de off southern California, </w:t>
      </w:r>
      <w:r w:rsidRPr="006F3D06">
        <w:rPr>
          <w:i/>
          <w:iCs/>
        </w:rPr>
        <w:t>J. Geophys. Res</w:t>
      </w:r>
      <w:r>
        <w:t xml:space="preserve">., 103, C10, 21601-21609, 1998 </w:t>
      </w:r>
    </w:p>
    <w:p w14:paraId="385292F3" w14:textId="7C0AC665" w:rsidR="00153344" w:rsidRDefault="00C16F69">
      <w:pPr>
        <w:pStyle w:val="Body"/>
        <w:tabs>
          <w:tab w:val="left" w:pos="90"/>
        </w:tabs>
        <w:ind w:left="360" w:right="360" w:hanging="360"/>
      </w:pPr>
      <w:r>
        <w:t>Krotkov, et al.</w:t>
      </w:r>
      <w:r>
        <w:rPr>
          <w:b/>
          <w:bCs/>
        </w:rPr>
        <w:t xml:space="preserve">, </w:t>
      </w:r>
      <w:r>
        <w:t xml:space="preserve">Satellite estimation of spectral surface UV irradiance in the presence of tropospheric aerosols 1. Cloud-free case, </w:t>
      </w:r>
      <w:r>
        <w:rPr>
          <w:i/>
          <w:iCs/>
        </w:rPr>
        <w:t>J. Geophys. Res</w:t>
      </w:r>
      <w:r>
        <w:t xml:space="preserve">., 103(D8), 8779-8794, 10.1029/98JD00233, 1998. </w:t>
      </w:r>
      <w:hyperlink r:id="rId12" w:history="1">
        <w:r>
          <w:rPr>
            <w:rStyle w:val="Hyperlink0"/>
          </w:rPr>
          <w:t>http://doi.wiley.com/10.1029/98JD00233</w:t>
        </w:r>
      </w:hyperlink>
    </w:p>
    <w:p w14:paraId="52DC4533" w14:textId="77777777" w:rsidR="00153344" w:rsidRDefault="00C16F69">
      <w:pPr>
        <w:pStyle w:val="Body"/>
        <w:tabs>
          <w:tab w:val="left" w:pos="90"/>
        </w:tabs>
        <w:ind w:left="360" w:right="360" w:hanging="360"/>
      </w:pPr>
      <w:r>
        <w:rPr>
          <w:rStyle w:val="PageNumber"/>
        </w:rPr>
        <w:t>Krotkov, et al., Satellite estimation of spectral surface UV irradiance 2. Effects of homogeneous clouds and snow, J. Geophys. Res., 106(D11), 11743-11760, 10.1029/2000JD900721, 2001.</w:t>
      </w:r>
      <w:r>
        <w:t xml:space="preserve"> </w:t>
      </w:r>
      <w:hyperlink r:id="rId13" w:history="1">
        <w:r>
          <w:rPr>
            <w:rStyle w:val="Hyperlink0"/>
          </w:rPr>
          <w:t>http://doi.wiley.com/10.1029/2000JD900721</w:t>
        </w:r>
      </w:hyperlink>
      <w:r>
        <w:t xml:space="preserve"> </w:t>
      </w:r>
    </w:p>
    <w:p w14:paraId="675795F5" w14:textId="0E543ACF" w:rsidR="00153344" w:rsidRDefault="00C16F69">
      <w:pPr>
        <w:pStyle w:val="Body"/>
        <w:tabs>
          <w:tab w:val="left" w:pos="90"/>
        </w:tabs>
        <w:ind w:left="360" w:right="360" w:hanging="360"/>
      </w:pPr>
      <w:r>
        <w:rPr>
          <w:rStyle w:val="PageNumber"/>
        </w:rPr>
        <w:t xml:space="preserve">Krotkov et al., OMI surface UV irradiance algorithm, In  OMI Algorithm Theoretical Basis Document, vol. 3: Clouds, Aerosols, and Surface UV Irradiance, P. </w:t>
      </w:r>
      <w:proofErr w:type="spellStart"/>
      <w:r>
        <w:rPr>
          <w:rStyle w:val="PageNumber"/>
        </w:rPr>
        <w:t>Stammes</w:t>
      </w:r>
      <w:proofErr w:type="spellEnd"/>
      <w:r>
        <w:rPr>
          <w:rStyle w:val="PageNumber"/>
        </w:rPr>
        <w:t xml:space="preserve"> (Ed.), ATBD-OMI_03, 2002 (</w:t>
      </w:r>
      <w:hyperlink r:id="rId14" w:history="1">
        <w:r>
          <w:rPr>
            <w:rStyle w:val="Hyperlink0"/>
          </w:rPr>
          <w:t>http://eospso.gsfc.nasa.gov/sites/default/files/atbd/ATBD-OMI-03.pdf</w:t>
        </w:r>
      </w:hyperlink>
    </w:p>
    <w:p w14:paraId="25D123AF" w14:textId="2EB7A997" w:rsidR="009A3DC5" w:rsidRDefault="009A3DC5">
      <w:pPr>
        <w:pStyle w:val="Body"/>
        <w:tabs>
          <w:tab w:val="left" w:pos="90"/>
        </w:tabs>
        <w:ind w:left="360" w:right="360" w:hanging="360"/>
      </w:pPr>
      <w:r w:rsidRPr="009A3DC5">
        <w:t>Mobley, C.D., Sundman, L.K., 2008. HYDROLIGHT 5 ECOLIGHT 5. Sequoia Scientific Inc.</w:t>
      </w:r>
      <w:r w:rsidR="00BC3F21">
        <w:t xml:space="preserve"> </w:t>
      </w:r>
      <w:hyperlink r:id="rId15" w:history="1">
        <w:r w:rsidR="00BC3F21" w:rsidRPr="006D76D1">
          <w:rPr>
            <w:rStyle w:val="Hyperlink"/>
          </w:rPr>
          <w:t>https://www.sequoiasci.com/product/hydrolight/</w:t>
        </w:r>
      </w:hyperlink>
      <w:r w:rsidR="00BC3F21">
        <w:t xml:space="preserve"> </w:t>
      </w:r>
    </w:p>
    <w:p w14:paraId="05322C1E" w14:textId="0BEBE9B5" w:rsidR="00C71DB7" w:rsidRDefault="17E946C7" w:rsidP="00C71DB7">
      <w:pPr>
        <w:pStyle w:val="Body"/>
        <w:tabs>
          <w:tab w:val="left" w:pos="90"/>
        </w:tabs>
        <w:ind w:left="360" w:right="360" w:hanging="360"/>
        <w:rPr>
          <w:rStyle w:val="PageNumber"/>
        </w:rPr>
      </w:pPr>
      <w:r w:rsidRPr="6F71E17D">
        <w:rPr>
          <w:rStyle w:val="PageNumber"/>
        </w:rPr>
        <w:t xml:space="preserve">Spurr, R. and Christi, M., </w:t>
      </w:r>
      <w:r w:rsidR="554E2776" w:rsidRPr="6F71E17D">
        <w:rPr>
          <w:rStyle w:val="PageNumber"/>
        </w:rPr>
        <w:t>(2019).</w:t>
      </w:r>
      <w:r w:rsidRPr="6F71E17D">
        <w:rPr>
          <w:rStyle w:val="PageNumber"/>
        </w:rPr>
        <w:t xml:space="preserve"> </w:t>
      </w:r>
      <w:r>
        <w:t>The LIDORT and VLIDORT Linearized Scalar and Vector Discrete Ordinate Radiative Transfer Models: Updates in the Last 10 Years</w:t>
      </w:r>
      <w:r w:rsidR="554E2776">
        <w:t xml:space="preserve">, In: </w:t>
      </w:r>
      <w:r w:rsidRPr="6F71E17D">
        <w:rPr>
          <w:rStyle w:val="PageNumber"/>
        </w:rPr>
        <w:t>Kokhanovsky</w:t>
      </w:r>
      <w:r w:rsidR="2F54DFF2" w:rsidRPr="6F71E17D">
        <w:rPr>
          <w:rStyle w:val="PageNumber"/>
        </w:rPr>
        <w:t>,</w:t>
      </w:r>
      <w:r w:rsidRPr="6F71E17D">
        <w:rPr>
          <w:rStyle w:val="PageNumber"/>
        </w:rPr>
        <w:t xml:space="preserve"> </w:t>
      </w:r>
      <w:r w:rsidR="554E2776" w:rsidRPr="6F71E17D">
        <w:rPr>
          <w:rStyle w:val="PageNumber"/>
        </w:rPr>
        <w:t xml:space="preserve">A. </w:t>
      </w:r>
      <w:r w:rsidRPr="6F71E17D">
        <w:rPr>
          <w:rStyle w:val="PageNumber"/>
        </w:rPr>
        <w:t>(ed</w:t>
      </w:r>
      <w:r w:rsidR="554E2776" w:rsidRPr="6F71E17D">
        <w:rPr>
          <w:rStyle w:val="PageNumber"/>
        </w:rPr>
        <w:t>s</w:t>
      </w:r>
      <w:r w:rsidRPr="6F71E17D">
        <w:rPr>
          <w:rStyle w:val="PageNumber"/>
        </w:rPr>
        <w:t>), Springer Series in Light Scattering</w:t>
      </w:r>
      <w:r w:rsidR="554E2776" w:rsidRPr="6F71E17D">
        <w:rPr>
          <w:rStyle w:val="PageNumber"/>
        </w:rPr>
        <w:t>. Springer Series in Light Scatterin</w:t>
      </w:r>
      <w:r w:rsidR="2F54DFF2" w:rsidRPr="6F71E17D">
        <w:rPr>
          <w:rStyle w:val="PageNumber"/>
        </w:rPr>
        <w:t>g</w:t>
      </w:r>
      <w:r w:rsidR="554E2776" w:rsidRPr="6F71E17D">
        <w:rPr>
          <w:rStyle w:val="PageNumber"/>
        </w:rPr>
        <w:t xml:space="preserve">, Cham. </w:t>
      </w:r>
      <w:r w:rsidRPr="6F71E17D">
        <w:rPr>
          <w:rStyle w:val="PageNumber"/>
        </w:rPr>
        <w:t xml:space="preserve"> </w:t>
      </w:r>
      <w:hyperlink r:id="rId16">
        <w:r w:rsidRPr="6F71E17D">
          <w:rPr>
            <w:rStyle w:val="Hyperlink"/>
            <w:u w:val="none"/>
          </w:rPr>
          <w:t>https://doi.org/10.1007/978-3-030-03445-0_1</w:t>
        </w:r>
      </w:hyperlink>
      <w:r w:rsidRPr="6F71E17D">
        <w:rPr>
          <w:rStyle w:val="PageNumber"/>
        </w:rPr>
        <w:t xml:space="preserve"> </w:t>
      </w:r>
    </w:p>
    <w:p w14:paraId="3CEF5593" w14:textId="3EACFDFA" w:rsidR="7DC473B0" w:rsidRDefault="7DC473B0" w:rsidP="6F71E17D">
      <w:pPr>
        <w:widowControl w:val="0"/>
        <w:jc w:val="both"/>
        <w:rPr>
          <w:rFonts w:eastAsia="Times New Roman"/>
          <w:color w:val="000000" w:themeColor="text1"/>
        </w:rPr>
      </w:pPr>
      <w:r w:rsidRPr="6F71E17D">
        <w:rPr>
          <w:rFonts w:eastAsia="Times New Roman"/>
          <w:color w:val="000000" w:themeColor="text1"/>
        </w:rPr>
        <w:t xml:space="preserve">Tedetti, M., R. </w:t>
      </w:r>
      <w:proofErr w:type="spellStart"/>
      <w:r w:rsidRPr="6F71E17D">
        <w:rPr>
          <w:rFonts w:eastAsia="Times New Roman"/>
          <w:color w:val="000000" w:themeColor="text1"/>
        </w:rPr>
        <w:t>Sempéré</w:t>
      </w:r>
      <w:proofErr w:type="spellEnd"/>
      <w:r w:rsidRPr="6F71E17D">
        <w:rPr>
          <w:rFonts w:eastAsia="Times New Roman"/>
          <w:color w:val="000000" w:themeColor="text1"/>
        </w:rPr>
        <w:t xml:space="preserve">, A. Vasilkov, B. </w:t>
      </w:r>
      <w:proofErr w:type="spellStart"/>
      <w:r w:rsidRPr="6F71E17D">
        <w:rPr>
          <w:rFonts w:eastAsia="Times New Roman"/>
          <w:color w:val="000000" w:themeColor="text1"/>
        </w:rPr>
        <w:t>Charrière</w:t>
      </w:r>
      <w:proofErr w:type="spellEnd"/>
      <w:r w:rsidRPr="6F71E17D">
        <w:rPr>
          <w:rFonts w:eastAsia="Times New Roman"/>
          <w:color w:val="000000" w:themeColor="text1"/>
        </w:rPr>
        <w:t xml:space="preserve">, D. </w:t>
      </w:r>
      <w:proofErr w:type="spellStart"/>
      <w:r w:rsidRPr="6F71E17D">
        <w:rPr>
          <w:rFonts w:eastAsia="Times New Roman"/>
          <w:color w:val="000000" w:themeColor="text1"/>
        </w:rPr>
        <w:t>Nérini</w:t>
      </w:r>
      <w:proofErr w:type="spellEnd"/>
      <w:r w:rsidRPr="6F71E17D">
        <w:rPr>
          <w:rFonts w:eastAsia="Times New Roman"/>
          <w:color w:val="000000" w:themeColor="text1"/>
        </w:rPr>
        <w:t xml:space="preserve">, W. L. Miller, K. Kawamura, and P. </w:t>
      </w:r>
      <w:proofErr w:type="spellStart"/>
      <w:r w:rsidRPr="6F71E17D">
        <w:rPr>
          <w:rFonts w:eastAsia="Times New Roman"/>
          <w:color w:val="000000" w:themeColor="text1"/>
        </w:rPr>
        <w:t>Raimbault</w:t>
      </w:r>
      <w:proofErr w:type="spellEnd"/>
      <w:r w:rsidRPr="6F71E17D">
        <w:rPr>
          <w:rFonts w:eastAsia="Times New Roman"/>
          <w:color w:val="000000" w:themeColor="text1"/>
        </w:rPr>
        <w:t xml:space="preserve">, High penetration of ultraviolet radiation in the </w:t>
      </w:r>
      <w:proofErr w:type="gramStart"/>
      <w:r w:rsidRPr="6F71E17D">
        <w:rPr>
          <w:rFonts w:eastAsia="Times New Roman"/>
          <w:color w:val="000000" w:themeColor="text1"/>
        </w:rPr>
        <w:t>south east</w:t>
      </w:r>
      <w:proofErr w:type="gramEnd"/>
      <w:r w:rsidRPr="6F71E17D">
        <w:rPr>
          <w:rFonts w:eastAsia="Times New Roman"/>
          <w:color w:val="000000" w:themeColor="text1"/>
        </w:rPr>
        <w:t xml:space="preserve"> Pacific waters, </w:t>
      </w:r>
      <w:r w:rsidRPr="6F71E17D">
        <w:rPr>
          <w:rFonts w:eastAsia="Times New Roman"/>
          <w:i/>
          <w:iCs/>
          <w:color w:val="000000" w:themeColor="text1"/>
        </w:rPr>
        <w:t xml:space="preserve">Geophys. </w:t>
      </w:r>
      <w:r w:rsidRPr="6F71E17D">
        <w:rPr>
          <w:rFonts w:eastAsia="Times New Roman"/>
          <w:i/>
          <w:iCs/>
          <w:color w:val="000000" w:themeColor="text1"/>
          <w:lang w:val="nb-NO"/>
        </w:rPr>
        <w:t>Res. Lett</w:t>
      </w:r>
      <w:r w:rsidRPr="6F71E17D">
        <w:rPr>
          <w:rFonts w:eastAsia="Times New Roman"/>
          <w:color w:val="000000" w:themeColor="text1"/>
          <w:lang w:val="nb-NO"/>
        </w:rPr>
        <w:t>., 34, L12610, doi:10.1029/2007GL029823, 2007.</w:t>
      </w:r>
    </w:p>
    <w:p w14:paraId="32B9D98B" w14:textId="77777777" w:rsidR="00397B79" w:rsidRDefault="00C16F69" w:rsidP="00397B79">
      <w:pPr>
        <w:pStyle w:val="Body"/>
        <w:tabs>
          <w:tab w:val="left" w:pos="90"/>
        </w:tabs>
        <w:ind w:left="360" w:right="360" w:hanging="360"/>
        <w:rPr>
          <w:rStyle w:val="PageNumber"/>
        </w:rPr>
      </w:pPr>
      <w:r>
        <w:rPr>
          <w:rStyle w:val="PageNumber"/>
        </w:rPr>
        <w:t xml:space="preserve">Vasilkov, et al., Assessment of the ultraviolet radiation field in ocean waters from space-based measurements, and full radiative-transfer calculations, </w:t>
      </w:r>
      <w:r w:rsidRPr="002A3518">
        <w:rPr>
          <w:rStyle w:val="PageNumber"/>
          <w:i/>
          <w:iCs/>
        </w:rPr>
        <w:t>Applied Optics</w:t>
      </w:r>
      <w:r>
        <w:rPr>
          <w:rStyle w:val="PageNumber"/>
        </w:rPr>
        <w:t>, 44 (14), 2863-2869, 2005</w:t>
      </w:r>
      <w:r w:rsidR="00EF46AB">
        <w:rPr>
          <w:rStyle w:val="PageNumber"/>
        </w:rPr>
        <w:t>.</w:t>
      </w:r>
    </w:p>
    <w:p w14:paraId="4AF4A4F8" w14:textId="77777777" w:rsidR="00D563DA" w:rsidRDefault="00D563DA" w:rsidP="00D563DA">
      <w:pPr>
        <w:pStyle w:val="Body"/>
        <w:tabs>
          <w:tab w:val="left" w:pos="90"/>
        </w:tabs>
        <w:ind w:left="360" w:right="360" w:hanging="360"/>
        <w:rPr>
          <w:color w:val="0563C1"/>
          <w:u w:val="single" w:color="0563C1"/>
        </w:rPr>
      </w:pPr>
      <w:r>
        <w:rPr>
          <w:rStyle w:val="PageNumber"/>
        </w:rPr>
        <w:t xml:space="preserve">Vasilkov A. P., Krotkov, N. A., Haffner, D., Fasnacht, Z., Joiner, J., Estimates of hyperspectral surface and underwater UV planar and scalar irradiances from OMI measurements and radiative transfer calculations, Remote Sensing, 2022, 14, 2278. </w:t>
      </w:r>
      <w:hyperlink r:id="rId17" w:history="1">
        <w:r>
          <w:rPr>
            <w:rStyle w:val="Hyperlink0"/>
          </w:rPr>
          <w:t>https://doi.org/10.3390/rs14092278</w:t>
        </w:r>
      </w:hyperlink>
      <w:r>
        <w:rPr>
          <w:rStyle w:val="PageNumber"/>
        </w:rPr>
        <w:t xml:space="preserve"> , published May 9, 2022</w:t>
      </w:r>
    </w:p>
    <w:p w14:paraId="5842F6D8" w14:textId="77777777" w:rsidR="00153344" w:rsidRDefault="00153344">
      <w:pPr>
        <w:pStyle w:val="Body"/>
        <w:tabs>
          <w:tab w:val="left" w:pos="90"/>
        </w:tabs>
        <w:ind w:left="360" w:right="360" w:hanging="360"/>
        <w:rPr>
          <w:b/>
          <w:bCs/>
        </w:rPr>
      </w:pPr>
    </w:p>
    <w:sectPr w:rsidR="00153344">
      <w:headerReference w:type="default" r:id="rId18"/>
      <w:footerReference w:type="default" r:id="rId19"/>
      <w:pgSz w:w="12240" w:h="15840"/>
      <w:pgMar w:top="1440" w:right="1440" w:bottom="1440" w:left="144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77B9B" w14:textId="77777777" w:rsidR="00904DDC" w:rsidRDefault="00904DDC">
      <w:r>
        <w:separator/>
      </w:r>
    </w:p>
  </w:endnote>
  <w:endnote w:type="continuationSeparator" w:id="0">
    <w:p w14:paraId="7575DA2A" w14:textId="77777777" w:rsidR="00904DDC" w:rsidRDefault="00904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B45E4" w14:textId="77777777" w:rsidR="00153344" w:rsidRDefault="00153344">
    <w:pPr>
      <w:pStyle w:val="Footer"/>
      <w:tabs>
        <w:tab w:val="clear" w:pos="9360"/>
        <w:tab w:val="right" w:pos="93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5D38C" w14:textId="77777777" w:rsidR="00904DDC" w:rsidRDefault="00904DDC">
      <w:r>
        <w:separator/>
      </w:r>
    </w:p>
  </w:footnote>
  <w:footnote w:type="continuationSeparator" w:id="0">
    <w:p w14:paraId="46D793E7" w14:textId="77777777" w:rsidR="00904DDC" w:rsidRDefault="00904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59DB9" w14:textId="77777777" w:rsidR="00153344" w:rsidRDefault="00C16F69">
    <w:pPr>
      <w:pStyle w:val="HeaderFooter"/>
    </w:pPr>
    <w:r>
      <w:rPr>
        <w:noProof/>
      </w:rPr>
      <mc:AlternateContent>
        <mc:Choice Requires="wps">
          <w:drawing>
            <wp:anchor distT="152400" distB="152400" distL="152400" distR="152400" simplePos="0" relativeHeight="251658240" behindDoc="1" locked="0" layoutInCell="1" allowOverlap="1" wp14:anchorId="45BA542C" wp14:editId="183C0303">
              <wp:simplePos x="0" y="0"/>
              <wp:positionH relativeFrom="page">
                <wp:posOffset>3809682</wp:posOffset>
              </wp:positionH>
              <wp:positionV relativeFrom="page">
                <wp:posOffset>9373234</wp:posOffset>
              </wp:positionV>
              <wp:extent cx="153036" cy="184026"/>
              <wp:effectExtent l="0" t="0" r="0" b="0"/>
              <wp:wrapNone/>
              <wp:docPr id="1073741825" name="officeArt object" descr="Frame1"/>
              <wp:cNvGraphicFramePr/>
              <a:graphic xmlns:a="http://schemas.openxmlformats.org/drawingml/2006/main">
                <a:graphicData uri="http://schemas.microsoft.com/office/word/2010/wordprocessingShape">
                  <wps:wsp>
                    <wps:cNvSpPr txBox="1"/>
                    <wps:spPr>
                      <a:xfrm>
                        <a:off x="0" y="0"/>
                        <a:ext cx="153036" cy="184026"/>
                      </a:xfrm>
                      <a:prstGeom prst="rect">
                        <a:avLst/>
                      </a:prstGeom>
                      <a:solidFill>
                        <a:srgbClr val="FFFFFF">
                          <a:alpha val="0"/>
                        </a:srgbClr>
                      </a:solidFill>
                      <a:ln w="12700" cap="flat">
                        <a:noFill/>
                        <a:miter lim="400000"/>
                      </a:ln>
                      <a:effectLst/>
                    </wps:spPr>
                    <wps:txbx>
                      <w:txbxContent>
                        <w:p w14:paraId="514C5A90" w14:textId="77777777" w:rsidR="00153344" w:rsidRDefault="00C16F69">
                          <w:pPr>
                            <w:pStyle w:val="Footer"/>
                          </w:pPr>
                          <w:r>
                            <w:fldChar w:fldCharType="begin"/>
                          </w:r>
                          <w:r>
                            <w:instrText xml:space="preserve"> PAGE </w:instrText>
                          </w:r>
                          <w:r>
                            <w:fldChar w:fldCharType="separate"/>
                          </w:r>
                          <w:r>
                            <w:t>1</w:t>
                          </w:r>
                          <w:r>
                            <w:fldChar w:fldCharType="end"/>
                          </w:r>
                        </w:p>
                      </w:txbxContent>
                    </wps:txbx>
                    <wps:bodyPr wrap="square" lIns="0" tIns="0" rIns="0" bIns="0" numCol="1" anchor="t">
                      <a:noAutofit/>
                    </wps:bodyPr>
                  </wps:wsp>
                </a:graphicData>
              </a:graphic>
            </wp:anchor>
          </w:drawing>
        </mc:Choice>
        <mc:Fallback>
          <w:pict>
            <v:shapetype w14:anchorId="45BA542C" id="_x0000_t202" coordsize="21600,21600" o:spt="202" path="m,l,21600r21600,l21600,xe">
              <v:stroke joinstyle="miter"/>
              <v:path gradientshapeok="t" o:connecttype="rect"/>
            </v:shapetype>
            <v:shape id="officeArt object" o:spid="_x0000_s1026" type="#_x0000_t202" alt="Frame1" style="position:absolute;margin-left:299.95pt;margin-top:738.05pt;width:12.05pt;height:14.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" stroked="f" strokeweight="1pt">
              <v:fill opacity="0"/>
              <v:stroke miterlimit="4"/>
              <v:textbox inset="0,0,0,0">
                <w:txbxContent>
                  <w:p w14:paraId="514C5A90" w14:textId="77777777" w:rsidR="00153344" w:rsidRDefault="00C16F69">
                    <w:pPr>
                      <w:pStyle w:val="Footer"/>
                    </w:pPr>
                    <w:r>
                      <w:fldChar w:fldCharType="begin"/>
                    </w:r>
                    <w:r>
                      <w:instrText xml:space="preserve"> PAGE </w:instrText>
                    </w:r>
                    <w:r>
                      <w:fldChar w:fldCharType="separate"/>
                    </w:r>
                    <w:r>
                      <w:t>1</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700E"/>
    <w:multiLevelType w:val="hybridMultilevel"/>
    <w:tmpl w:val="24B6A0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EE2081"/>
    <w:multiLevelType w:val="hybridMultilevel"/>
    <w:tmpl w:val="54084B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8D4BF6"/>
    <w:multiLevelType w:val="hybridMultilevel"/>
    <w:tmpl w:val="E8106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D742AF"/>
    <w:multiLevelType w:val="hybridMultilevel"/>
    <w:tmpl w:val="E7601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0157AA"/>
    <w:multiLevelType w:val="hybridMultilevel"/>
    <w:tmpl w:val="9F447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B97DC0"/>
    <w:multiLevelType w:val="hybridMultilevel"/>
    <w:tmpl w:val="E812C21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9E3BAA"/>
    <w:multiLevelType w:val="hybridMultilevel"/>
    <w:tmpl w:val="D46CEB24"/>
    <w:lvl w:ilvl="0" w:tplc="B1DCDD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AC7BB5"/>
    <w:multiLevelType w:val="hybridMultilevel"/>
    <w:tmpl w:val="254423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735A25"/>
    <w:multiLevelType w:val="hybridMultilevel"/>
    <w:tmpl w:val="A3602A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B81568"/>
    <w:multiLevelType w:val="hybridMultilevel"/>
    <w:tmpl w:val="FB86F18A"/>
    <w:lvl w:ilvl="0" w:tplc="04090011">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10" w15:restartNumberingAfterBreak="0">
    <w:nsid w:val="467C5299"/>
    <w:multiLevelType w:val="hybridMultilevel"/>
    <w:tmpl w:val="D7FC8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8A6C73"/>
    <w:multiLevelType w:val="hybridMultilevel"/>
    <w:tmpl w:val="91888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792DFF"/>
    <w:multiLevelType w:val="hybridMultilevel"/>
    <w:tmpl w:val="9EBAF36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7273EF8"/>
    <w:multiLevelType w:val="hybridMultilevel"/>
    <w:tmpl w:val="5F222724"/>
    <w:numStyleLink w:val="ImportedStyle2"/>
  </w:abstractNum>
  <w:abstractNum w:abstractNumId="14" w15:restartNumberingAfterBreak="0">
    <w:nsid w:val="5BDE2DA6"/>
    <w:multiLevelType w:val="hybridMultilevel"/>
    <w:tmpl w:val="F634B1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AA7AEA"/>
    <w:multiLevelType w:val="hybridMultilevel"/>
    <w:tmpl w:val="89D8B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734566"/>
    <w:multiLevelType w:val="hybridMultilevel"/>
    <w:tmpl w:val="B3149F10"/>
    <w:numStyleLink w:val="ImportedStyle1"/>
  </w:abstractNum>
  <w:abstractNum w:abstractNumId="17" w15:restartNumberingAfterBreak="0">
    <w:nsid w:val="6570484C"/>
    <w:multiLevelType w:val="hybridMultilevel"/>
    <w:tmpl w:val="B3149F10"/>
    <w:styleLink w:val="ImportedStyle1"/>
    <w:lvl w:ilvl="0" w:tplc="9C90B7C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1B0B0B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DBCBBE4">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91FCF7B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466D4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D2A52BE">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CB24A0D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31AC05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6C0E214">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658C7DD2"/>
    <w:multiLevelType w:val="hybridMultilevel"/>
    <w:tmpl w:val="5F222724"/>
    <w:styleLink w:val="ImportedStyle2"/>
    <w:lvl w:ilvl="0" w:tplc="D80CD9E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1A4B7D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466138A">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EC66966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A0C7A7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CEA5BD0">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BCF6AAD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166431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36C3730">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76073066"/>
    <w:multiLevelType w:val="hybridMultilevel"/>
    <w:tmpl w:val="E812C21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DBA1BA8"/>
    <w:multiLevelType w:val="hybridMultilevel"/>
    <w:tmpl w:val="873A242A"/>
    <w:lvl w:ilvl="0" w:tplc="43FEEB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1229397">
    <w:abstractNumId w:val="17"/>
  </w:num>
  <w:num w:numId="2" w16cid:durableId="1861238149">
    <w:abstractNumId w:val="16"/>
  </w:num>
  <w:num w:numId="3" w16cid:durableId="1856262085">
    <w:abstractNumId w:val="18"/>
  </w:num>
  <w:num w:numId="4" w16cid:durableId="1892761438">
    <w:abstractNumId w:val="13"/>
  </w:num>
  <w:num w:numId="5" w16cid:durableId="1606767847">
    <w:abstractNumId w:val="15"/>
  </w:num>
  <w:num w:numId="6" w16cid:durableId="347760595">
    <w:abstractNumId w:val="11"/>
  </w:num>
  <w:num w:numId="7" w16cid:durableId="2062248520">
    <w:abstractNumId w:val="20"/>
  </w:num>
  <w:num w:numId="8" w16cid:durableId="1256750613">
    <w:abstractNumId w:val="12"/>
  </w:num>
  <w:num w:numId="9" w16cid:durableId="942566349">
    <w:abstractNumId w:val="6"/>
  </w:num>
  <w:num w:numId="10" w16cid:durableId="499321440">
    <w:abstractNumId w:val="9"/>
  </w:num>
  <w:num w:numId="11" w16cid:durableId="560099615">
    <w:abstractNumId w:val="1"/>
  </w:num>
  <w:num w:numId="12" w16cid:durableId="276445738">
    <w:abstractNumId w:val="3"/>
  </w:num>
  <w:num w:numId="13" w16cid:durableId="565845729">
    <w:abstractNumId w:val="10"/>
  </w:num>
  <w:num w:numId="14" w16cid:durableId="594946117">
    <w:abstractNumId w:val="4"/>
  </w:num>
  <w:num w:numId="15" w16cid:durableId="1825776653">
    <w:abstractNumId w:val="5"/>
  </w:num>
  <w:num w:numId="16" w16cid:durableId="1973097886">
    <w:abstractNumId w:val="19"/>
  </w:num>
  <w:num w:numId="17" w16cid:durableId="1223180585">
    <w:abstractNumId w:val="0"/>
  </w:num>
  <w:num w:numId="18" w16cid:durableId="1035809306">
    <w:abstractNumId w:val="7"/>
  </w:num>
  <w:num w:numId="19" w16cid:durableId="805243299">
    <w:abstractNumId w:val="14"/>
  </w:num>
  <w:num w:numId="20" w16cid:durableId="1788886228">
    <w:abstractNumId w:val="8"/>
  </w:num>
  <w:num w:numId="21" w16cid:durableId="15435927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344"/>
    <w:rsid w:val="00001253"/>
    <w:rsid w:val="000112C7"/>
    <w:rsid w:val="00030F66"/>
    <w:rsid w:val="000336B2"/>
    <w:rsid w:val="00040CAF"/>
    <w:rsid w:val="0005259E"/>
    <w:rsid w:val="000606F4"/>
    <w:rsid w:val="00061094"/>
    <w:rsid w:val="00084C42"/>
    <w:rsid w:val="00087B76"/>
    <w:rsid w:val="00092E34"/>
    <w:rsid w:val="0009516B"/>
    <w:rsid w:val="000A0A9A"/>
    <w:rsid w:val="000A3EF5"/>
    <w:rsid w:val="000C1E2A"/>
    <w:rsid w:val="000D5D74"/>
    <w:rsid w:val="000E0293"/>
    <w:rsid w:val="000E1207"/>
    <w:rsid w:val="000E1ECE"/>
    <w:rsid w:val="000F65DA"/>
    <w:rsid w:val="000F6734"/>
    <w:rsid w:val="00107D4E"/>
    <w:rsid w:val="00113F1F"/>
    <w:rsid w:val="00120EEF"/>
    <w:rsid w:val="001226E8"/>
    <w:rsid w:val="00123CDB"/>
    <w:rsid w:val="00132EF8"/>
    <w:rsid w:val="00153344"/>
    <w:rsid w:val="00160C25"/>
    <w:rsid w:val="0016526D"/>
    <w:rsid w:val="001727BD"/>
    <w:rsid w:val="00176026"/>
    <w:rsid w:val="00182F6E"/>
    <w:rsid w:val="001853B2"/>
    <w:rsid w:val="001874CD"/>
    <w:rsid w:val="00187DA5"/>
    <w:rsid w:val="001957E9"/>
    <w:rsid w:val="001A3CAA"/>
    <w:rsid w:val="001B3BF7"/>
    <w:rsid w:val="001B537B"/>
    <w:rsid w:val="001B5774"/>
    <w:rsid w:val="001B58AE"/>
    <w:rsid w:val="001B7392"/>
    <w:rsid w:val="001C0D7E"/>
    <w:rsid w:val="001D1DCB"/>
    <w:rsid w:val="001E22F7"/>
    <w:rsid w:val="001E2B4C"/>
    <w:rsid w:val="001E6A60"/>
    <w:rsid w:val="001E7101"/>
    <w:rsid w:val="001F05E8"/>
    <w:rsid w:val="00200228"/>
    <w:rsid w:val="002007F8"/>
    <w:rsid w:val="00203D28"/>
    <w:rsid w:val="00210678"/>
    <w:rsid w:val="0021089A"/>
    <w:rsid w:val="0022671F"/>
    <w:rsid w:val="002413BB"/>
    <w:rsid w:val="00243155"/>
    <w:rsid w:val="00244520"/>
    <w:rsid w:val="00246716"/>
    <w:rsid w:val="00250E1D"/>
    <w:rsid w:val="00251016"/>
    <w:rsid w:val="00251CF4"/>
    <w:rsid w:val="002600B0"/>
    <w:rsid w:val="00261DBD"/>
    <w:rsid w:val="00263458"/>
    <w:rsid w:val="0026401F"/>
    <w:rsid w:val="00270E31"/>
    <w:rsid w:val="00274571"/>
    <w:rsid w:val="002754AC"/>
    <w:rsid w:val="0028335E"/>
    <w:rsid w:val="00285BC8"/>
    <w:rsid w:val="00294913"/>
    <w:rsid w:val="002A3518"/>
    <w:rsid w:val="002B547F"/>
    <w:rsid w:val="002B5707"/>
    <w:rsid w:val="002C68A5"/>
    <w:rsid w:val="002C7BE3"/>
    <w:rsid w:val="002D0965"/>
    <w:rsid w:val="002D0C1A"/>
    <w:rsid w:val="002D56A3"/>
    <w:rsid w:val="002F4EC0"/>
    <w:rsid w:val="00305731"/>
    <w:rsid w:val="0030754B"/>
    <w:rsid w:val="00307D6D"/>
    <w:rsid w:val="00310FD3"/>
    <w:rsid w:val="00312B13"/>
    <w:rsid w:val="003427F4"/>
    <w:rsid w:val="00343EE7"/>
    <w:rsid w:val="003464BF"/>
    <w:rsid w:val="0034675A"/>
    <w:rsid w:val="00350C23"/>
    <w:rsid w:val="00360EC1"/>
    <w:rsid w:val="00370460"/>
    <w:rsid w:val="00384C17"/>
    <w:rsid w:val="00390A66"/>
    <w:rsid w:val="003959FD"/>
    <w:rsid w:val="00397B79"/>
    <w:rsid w:val="003A14AE"/>
    <w:rsid w:val="003A39DD"/>
    <w:rsid w:val="003B133A"/>
    <w:rsid w:val="003B6C77"/>
    <w:rsid w:val="003D2FCA"/>
    <w:rsid w:val="003D49FA"/>
    <w:rsid w:val="003D5160"/>
    <w:rsid w:val="003E2A5F"/>
    <w:rsid w:val="003E6DBB"/>
    <w:rsid w:val="00400099"/>
    <w:rsid w:val="00400D9C"/>
    <w:rsid w:val="00405C5A"/>
    <w:rsid w:val="004110F7"/>
    <w:rsid w:val="00411357"/>
    <w:rsid w:val="00412E06"/>
    <w:rsid w:val="0041509F"/>
    <w:rsid w:val="00420FC7"/>
    <w:rsid w:val="0042467A"/>
    <w:rsid w:val="00434CAB"/>
    <w:rsid w:val="00437074"/>
    <w:rsid w:val="00441722"/>
    <w:rsid w:val="00445C79"/>
    <w:rsid w:val="004538B7"/>
    <w:rsid w:val="00454B45"/>
    <w:rsid w:val="00481A8E"/>
    <w:rsid w:val="00486280"/>
    <w:rsid w:val="00487A42"/>
    <w:rsid w:val="00493999"/>
    <w:rsid w:val="004E28D5"/>
    <w:rsid w:val="004E292C"/>
    <w:rsid w:val="004E32FF"/>
    <w:rsid w:val="004E6374"/>
    <w:rsid w:val="004F4D5B"/>
    <w:rsid w:val="004F7621"/>
    <w:rsid w:val="005000DC"/>
    <w:rsid w:val="00514C0F"/>
    <w:rsid w:val="005157B3"/>
    <w:rsid w:val="00523C57"/>
    <w:rsid w:val="00526F33"/>
    <w:rsid w:val="00534904"/>
    <w:rsid w:val="00536669"/>
    <w:rsid w:val="0053704F"/>
    <w:rsid w:val="0054164E"/>
    <w:rsid w:val="005529D9"/>
    <w:rsid w:val="00554C27"/>
    <w:rsid w:val="005637E6"/>
    <w:rsid w:val="0058461E"/>
    <w:rsid w:val="005862AE"/>
    <w:rsid w:val="005862B3"/>
    <w:rsid w:val="0059083F"/>
    <w:rsid w:val="0059256A"/>
    <w:rsid w:val="005B5A82"/>
    <w:rsid w:val="005C04EC"/>
    <w:rsid w:val="005C21CF"/>
    <w:rsid w:val="005C277C"/>
    <w:rsid w:val="005D458B"/>
    <w:rsid w:val="005E01B9"/>
    <w:rsid w:val="005E6741"/>
    <w:rsid w:val="005E6780"/>
    <w:rsid w:val="005F1F02"/>
    <w:rsid w:val="005F44D2"/>
    <w:rsid w:val="00600834"/>
    <w:rsid w:val="00601CF0"/>
    <w:rsid w:val="00606DE0"/>
    <w:rsid w:val="00607D5D"/>
    <w:rsid w:val="00613C1E"/>
    <w:rsid w:val="00620502"/>
    <w:rsid w:val="00620973"/>
    <w:rsid w:val="0062473A"/>
    <w:rsid w:val="006319B7"/>
    <w:rsid w:val="00634102"/>
    <w:rsid w:val="00652977"/>
    <w:rsid w:val="0065796B"/>
    <w:rsid w:val="00660635"/>
    <w:rsid w:val="00662B7C"/>
    <w:rsid w:val="00666364"/>
    <w:rsid w:val="006670EE"/>
    <w:rsid w:val="00686C46"/>
    <w:rsid w:val="00686CFA"/>
    <w:rsid w:val="00694ED3"/>
    <w:rsid w:val="00696461"/>
    <w:rsid w:val="006D1BC2"/>
    <w:rsid w:val="006E104E"/>
    <w:rsid w:val="006E13AB"/>
    <w:rsid w:val="006E510F"/>
    <w:rsid w:val="006E5AA8"/>
    <w:rsid w:val="006F0089"/>
    <w:rsid w:val="006F3D06"/>
    <w:rsid w:val="006F78EB"/>
    <w:rsid w:val="00704D5A"/>
    <w:rsid w:val="00720AA6"/>
    <w:rsid w:val="007248BB"/>
    <w:rsid w:val="007329FE"/>
    <w:rsid w:val="00737EDC"/>
    <w:rsid w:val="0074239A"/>
    <w:rsid w:val="0074484A"/>
    <w:rsid w:val="007450F2"/>
    <w:rsid w:val="0074595C"/>
    <w:rsid w:val="0074606B"/>
    <w:rsid w:val="00747BCA"/>
    <w:rsid w:val="007615F1"/>
    <w:rsid w:val="00775197"/>
    <w:rsid w:val="00777191"/>
    <w:rsid w:val="00783A56"/>
    <w:rsid w:val="00790E13"/>
    <w:rsid w:val="007957A9"/>
    <w:rsid w:val="007B4716"/>
    <w:rsid w:val="007C22AA"/>
    <w:rsid w:val="007C485E"/>
    <w:rsid w:val="007C7A2A"/>
    <w:rsid w:val="007D7585"/>
    <w:rsid w:val="007D7D53"/>
    <w:rsid w:val="007E34D9"/>
    <w:rsid w:val="007F4883"/>
    <w:rsid w:val="008107F8"/>
    <w:rsid w:val="00812AC4"/>
    <w:rsid w:val="008219F4"/>
    <w:rsid w:val="00826D76"/>
    <w:rsid w:val="00830F6A"/>
    <w:rsid w:val="008320BB"/>
    <w:rsid w:val="008427F8"/>
    <w:rsid w:val="0084363A"/>
    <w:rsid w:val="008460CF"/>
    <w:rsid w:val="008711DA"/>
    <w:rsid w:val="00873867"/>
    <w:rsid w:val="00891A59"/>
    <w:rsid w:val="00893787"/>
    <w:rsid w:val="008954AE"/>
    <w:rsid w:val="008B1E80"/>
    <w:rsid w:val="008B29A2"/>
    <w:rsid w:val="008B4733"/>
    <w:rsid w:val="008C7178"/>
    <w:rsid w:val="008E3C4F"/>
    <w:rsid w:val="008F4099"/>
    <w:rsid w:val="008F74EB"/>
    <w:rsid w:val="00904D14"/>
    <w:rsid w:val="00904DDC"/>
    <w:rsid w:val="00910A94"/>
    <w:rsid w:val="009138C4"/>
    <w:rsid w:val="00920907"/>
    <w:rsid w:val="00931FA2"/>
    <w:rsid w:val="00946F3E"/>
    <w:rsid w:val="00952F6B"/>
    <w:rsid w:val="00956993"/>
    <w:rsid w:val="0095796E"/>
    <w:rsid w:val="0096089E"/>
    <w:rsid w:val="00972629"/>
    <w:rsid w:val="00973E4E"/>
    <w:rsid w:val="0098164B"/>
    <w:rsid w:val="009826DF"/>
    <w:rsid w:val="009863A9"/>
    <w:rsid w:val="009A3DC5"/>
    <w:rsid w:val="009B1246"/>
    <w:rsid w:val="009B6A66"/>
    <w:rsid w:val="009B7A0D"/>
    <w:rsid w:val="009C0B78"/>
    <w:rsid w:val="009C4D42"/>
    <w:rsid w:val="009C609B"/>
    <w:rsid w:val="009D1B7D"/>
    <w:rsid w:val="009D3115"/>
    <w:rsid w:val="009D47E9"/>
    <w:rsid w:val="009D4BB4"/>
    <w:rsid w:val="009E0F53"/>
    <w:rsid w:val="009E6713"/>
    <w:rsid w:val="009F0704"/>
    <w:rsid w:val="009F200C"/>
    <w:rsid w:val="009F51C9"/>
    <w:rsid w:val="009F53C6"/>
    <w:rsid w:val="009F5585"/>
    <w:rsid w:val="009F55E2"/>
    <w:rsid w:val="00A00DB1"/>
    <w:rsid w:val="00A07AD0"/>
    <w:rsid w:val="00A10783"/>
    <w:rsid w:val="00A11BEE"/>
    <w:rsid w:val="00A16597"/>
    <w:rsid w:val="00A17A62"/>
    <w:rsid w:val="00A27238"/>
    <w:rsid w:val="00A30C3F"/>
    <w:rsid w:val="00A34060"/>
    <w:rsid w:val="00A37563"/>
    <w:rsid w:val="00A45283"/>
    <w:rsid w:val="00A47C01"/>
    <w:rsid w:val="00A61F3E"/>
    <w:rsid w:val="00A62706"/>
    <w:rsid w:val="00A76BDF"/>
    <w:rsid w:val="00A83A4C"/>
    <w:rsid w:val="00A868E7"/>
    <w:rsid w:val="00A87067"/>
    <w:rsid w:val="00A969B0"/>
    <w:rsid w:val="00AA05FC"/>
    <w:rsid w:val="00AA53E8"/>
    <w:rsid w:val="00AB0AF1"/>
    <w:rsid w:val="00AB221D"/>
    <w:rsid w:val="00AB73D9"/>
    <w:rsid w:val="00AC0325"/>
    <w:rsid w:val="00AD4B1E"/>
    <w:rsid w:val="00AE0021"/>
    <w:rsid w:val="00AE1634"/>
    <w:rsid w:val="00AE6327"/>
    <w:rsid w:val="00AF20E3"/>
    <w:rsid w:val="00AF2FD9"/>
    <w:rsid w:val="00AF354A"/>
    <w:rsid w:val="00AF36CB"/>
    <w:rsid w:val="00B0386E"/>
    <w:rsid w:val="00B1197A"/>
    <w:rsid w:val="00B25FE9"/>
    <w:rsid w:val="00B32BC3"/>
    <w:rsid w:val="00B33993"/>
    <w:rsid w:val="00B416D5"/>
    <w:rsid w:val="00B47E9B"/>
    <w:rsid w:val="00B504A6"/>
    <w:rsid w:val="00B52EA4"/>
    <w:rsid w:val="00B614A6"/>
    <w:rsid w:val="00B67B22"/>
    <w:rsid w:val="00B94F6D"/>
    <w:rsid w:val="00BA35B1"/>
    <w:rsid w:val="00BA6563"/>
    <w:rsid w:val="00BB4F78"/>
    <w:rsid w:val="00BB650F"/>
    <w:rsid w:val="00BC3F21"/>
    <w:rsid w:val="00BF478C"/>
    <w:rsid w:val="00BF69C2"/>
    <w:rsid w:val="00C1689D"/>
    <w:rsid w:val="00C16F69"/>
    <w:rsid w:val="00C23CB6"/>
    <w:rsid w:val="00C27F45"/>
    <w:rsid w:val="00C31263"/>
    <w:rsid w:val="00C35094"/>
    <w:rsid w:val="00C41A9A"/>
    <w:rsid w:val="00C50965"/>
    <w:rsid w:val="00C53A3D"/>
    <w:rsid w:val="00C65ABA"/>
    <w:rsid w:val="00C71DB7"/>
    <w:rsid w:val="00C73976"/>
    <w:rsid w:val="00C96300"/>
    <w:rsid w:val="00CA6628"/>
    <w:rsid w:val="00CB2428"/>
    <w:rsid w:val="00CC6194"/>
    <w:rsid w:val="00CD4DC6"/>
    <w:rsid w:val="00CD57DA"/>
    <w:rsid w:val="00CD6FAE"/>
    <w:rsid w:val="00CE12D2"/>
    <w:rsid w:val="00CF55E4"/>
    <w:rsid w:val="00CF60DE"/>
    <w:rsid w:val="00D00354"/>
    <w:rsid w:val="00D10909"/>
    <w:rsid w:val="00D155A8"/>
    <w:rsid w:val="00D17411"/>
    <w:rsid w:val="00D2727D"/>
    <w:rsid w:val="00D36984"/>
    <w:rsid w:val="00D44155"/>
    <w:rsid w:val="00D4608E"/>
    <w:rsid w:val="00D46243"/>
    <w:rsid w:val="00D50B37"/>
    <w:rsid w:val="00D51B1A"/>
    <w:rsid w:val="00D52C7E"/>
    <w:rsid w:val="00D55286"/>
    <w:rsid w:val="00D560FE"/>
    <w:rsid w:val="00D563DA"/>
    <w:rsid w:val="00D64F3A"/>
    <w:rsid w:val="00D730B6"/>
    <w:rsid w:val="00D73E50"/>
    <w:rsid w:val="00D83C8E"/>
    <w:rsid w:val="00D86627"/>
    <w:rsid w:val="00D93F1E"/>
    <w:rsid w:val="00D965CA"/>
    <w:rsid w:val="00DA0149"/>
    <w:rsid w:val="00DA14A6"/>
    <w:rsid w:val="00DA7EBE"/>
    <w:rsid w:val="00DB0E61"/>
    <w:rsid w:val="00DB70AB"/>
    <w:rsid w:val="00DC33D6"/>
    <w:rsid w:val="00DC60BD"/>
    <w:rsid w:val="00DE0617"/>
    <w:rsid w:val="00DE6B97"/>
    <w:rsid w:val="00DF1943"/>
    <w:rsid w:val="00DF2068"/>
    <w:rsid w:val="00DF2299"/>
    <w:rsid w:val="00E0407D"/>
    <w:rsid w:val="00E05611"/>
    <w:rsid w:val="00E075B2"/>
    <w:rsid w:val="00E134C4"/>
    <w:rsid w:val="00E15FC7"/>
    <w:rsid w:val="00E16AF3"/>
    <w:rsid w:val="00E17855"/>
    <w:rsid w:val="00E250BA"/>
    <w:rsid w:val="00E3059B"/>
    <w:rsid w:val="00E42AC0"/>
    <w:rsid w:val="00E44A99"/>
    <w:rsid w:val="00E470CA"/>
    <w:rsid w:val="00E506B2"/>
    <w:rsid w:val="00E66BEB"/>
    <w:rsid w:val="00E70802"/>
    <w:rsid w:val="00E74056"/>
    <w:rsid w:val="00E84EBC"/>
    <w:rsid w:val="00E8790F"/>
    <w:rsid w:val="00E90817"/>
    <w:rsid w:val="00E90F2A"/>
    <w:rsid w:val="00EA026D"/>
    <w:rsid w:val="00EA51DC"/>
    <w:rsid w:val="00EB3DFD"/>
    <w:rsid w:val="00ED00D3"/>
    <w:rsid w:val="00ED75A6"/>
    <w:rsid w:val="00EE79AA"/>
    <w:rsid w:val="00EF384E"/>
    <w:rsid w:val="00EF46AB"/>
    <w:rsid w:val="00F03546"/>
    <w:rsid w:val="00F045EC"/>
    <w:rsid w:val="00F049AF"/>
    <w:rsid w:val="00F06F46"/>
    <w:rsid w:val="00F15D16"/>
    <w:rsid w:val="00F20FD9"/>
    <w:rsid w:val="00F227E2"/>
    <w:rsid w:val="00F25E28"/>
    <w:rsid w:val="00F27A45"/>
    <w:rsid w:val="00F35A28"/>
    <w:rsid w:val="00F4283C"/>
    <w:rsid w:val="00F462B7"/>
    <w:rsid w:val="00F57231"/>
    <w:rsid w:val="00F71229"/>
    <w:rsid w:val="00F72EA0"/>
    <w:rsid w:val="00F73116"/>
    <w:rsid w:val="00F80CF7"/>
    <w:rsid w:val="00F820A0"/>
    <w:rsid w:val="00F83C67"/>
    <w:rsid w:val="00F9028C"/>
    <w:rsid w:val="00FA1403"/>
    <w:rsid w:val="00FA1903"/>
    <w:rsid w:val="00FA7FC4"/>
    <w:rsid w:val="00FC1A63"/>
    <w:rsid w:val="00FC67B3"/>
    <w:rsid w:val="00FC7300"/>
    <w:rsid w:val="01D66AEB"/>
    <w:rsid w:val="047C6575"/>
    <w:rsid w:val="048DE1FB"/>
    <w:rsid w:val="052DE783"/>
    <w:rsid w:val="0688C274"/>
    <w:rsid w:val="07E78EE9"/>
    <w:rsid w:val="08FD93EE"/>
    <w:rsid w:val="09261763"/>
    <w:rsid w:val="0B3F4879"/>
    <w:rsid w:val="0BC5C45A"/>
    <w:rsid w:val="0CF839EB"/>
    <w:rsid w:val="0D762DB6"/>
    <w:rsid w:val="0F08735D"/>
    <w:rsid w:val="103795F7"/>
    <w:rsid w:val="1190671C"/>
    <w:rsid w:val="11D36658"/>
    <w:rsid w:val="1359C9B1"/>
    <w:rsid w:val="13EB31D6"/>
    <w:rsid w:val="13F3BE99"/>
    <w:rsid w:val="140AF74A"/>
    <w:rsid w:val="150B071A"/>
    <w:rsid w:val="16A6D77B"/>
    <w:rsid w:val="17AF689A"/>
    <w:rsid w:val="17E946C7"/>
    <w:rsid w:val="18FBA89C"/>
    <w:rsid w:val="19083D3F"/>
    <w:rsid w:val="1B61693D"/>
    <w:rsid w:val="1CA1138B"/>
    <w:rsid w:val="1D280C11"/>
    <w:rsid w:val="1D5113B6"/>
    <w:rsid w:val="1D5C5FFE"/>
    <w:rsid w:val="1DC53D62"/>
    <w:rsid w:val="1F505A06"/>
    <w:rsid w:val="1F9997B5"/>
    <w:rsid w:val="20EC2A67"/>
    <w:rsid w:val="2389761F"/>
    <w:rsid w:val="245FF519"/>
    <w:rsid w:val="24998481"/>
    <w:rsid w:val="24E094AB"/>
    <w:rsid w:val="2507B257"/>
    <w:rsid w:val="27F0D957"/>
    <w:rsid w:val="2805A06C"/>
    <w:rsid w:val="28B43E96"/>
    <w:rsid w:val="28E97016"/>
    <w:rsid w:val="29BF9554"/>
    <w:rsid w:val="2A5ED5C3"/>
    <w:rsid w:val="2A718AEC"/>
    <w:rsid w:val="2B5A5C5B"/>
    <w:rsid w:val="2BF648E0"/>
    <w:rsid w:val="2E995794"/>
    <w:rsid w:val="2EC48155"/>
    <w:rsid w:val="2F54DFF2"/>
    <w:rsid w:val="2F9697E8"/>
    <w:rsid w:val="306051B6"/>
    <w:rsid w:val="3268AFBA"/>
    <w:rsid w:val="32CE38AA"/>
    <w:rsid w:val="33DC9150"/>
    <w:rsid w:val="360FBECF"/>
    <w:rsid w:val="381944CE"/>
    <w:rsid w:val="38523B3E"/>
    <w:rsid w:val="385CF601"/>
    <w:rsid w:val="3957212B"/>
    <w:rsid w:val="39F81B4F"/>
    <w:rsid w:val="3A6ACACF"/>
    <w:rsid w:val="3A6BC621"/>
    <w:rsid w:val="3D25AC61"/>
    <w:rsid w:val="3E2AF212"/>
    <w:rsid w:val="3EC17CC2"/>
    <w:rsid w:val="415C8971"/>
    <w:rsid w:val="422326A9"/>
    <w:rsid w:val="42898597"/>
    <w:rsid w:val="46755B25"/>
    <w:rsid w:val="48F39986"/>
    <w:rsid w:val="4A814C2D"/>
    <w:rsid w:val="4AA89B3D"/>
    <w:rsid w:val="4ADB0ACF"/>
    <w:rsid w:val="4B4572D9"/>
    <w:rsid w:val="52DE0F75"/>
    <w:rsid w:val="531344CD"/>
    <w:rsid w:val="53E84985"/>
    <w:rsid w:val="54793E7E"/>
    <w:rsid w:val="554E2776"/>
    <w:rsid w:val="5584E893"/>
    <w:rsid w:val="57486C88"/>
    <w:rsid w:val="5759068D"/>
    <w:rsid w:val="5777F5C3"/>
    <w:rsid w:val="5E83BD6B"/>
    <w:rsid w:val="5F2BCAD9"/>
    <w:rsid w:val="5FD1E577"/>
    <w:rsid w:val="5FE712D4"/>
    <w:rsid w:val="63211591"/>
    <w:rsid w:val="6462F160"/>
    <w:rsid w:val="658BCE66"/>
    <w:rsid w:val="660E1318"/>
    <w:rsid w:val="677AA4BD"/>
    <w:rsid w:val="69A126ED"/>
    <w:rsid w:val="6CC9D807"/>
    <w:rsid w:val="6CF0BF8D"/>
    <w:rsid w:val="6DE50F31"/>
    <w:rsid w:val="6F71E17D"/>
    <w:rsid w:val="712F07AE"/>
    <w:rsid w:val="731FCC9E"/>
    <w:rsid w:val="75BA17BB"/>
    <w:rsid w:val="769E3CEB"/>
    <w:rsid w:val="7785DF04"/>
    <w:rsid w:val="7983F2D6"/>
    <w:rsid w:val="7A240A1E"/>
    <w:rsid w:val="7A6B3DC5"/>
    <w:rsid w:val="7AE58B15"/>
    <w:rsid w:val="7B838DFD"/>
    <w:rsid w:val="7C3DA7BB"/>
    <w:rsid w:val="7D4C4868"/>
    <w:rsid w:val="7DC473B0"/>
    <w:rsid w:val="7E023C23"/>
    <w:rsid w:val="7E2870C1"/>
    <w:rsid w:val="7E71A46D"/>
    <w:rsid w:val="7EB4B198"/>
    <w:rsid w:val="7F0FA0B1"/>
    <w:rsid w:val="7F784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D7CF4"/>
  <w15:docId w15:val="{55C0BDB8-A668-1640-A94E-A44F0107B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722"/>
    <w:rPr>
      <w:sz w:val="24"/>
      <w:szCs w:val="24"/>
    </w:rPr>
  </w:style>
  <w:style w:type="paragraph" w:styleId="Heading1">
    <w:name w:val="heading 1"/>
    <w:basedOn w:val="Normal"/>
    <w:next w:val="Normal"/>
    <w:link w:val="Heading1Char"/>
    <w:uiPriority w:val="9"/>
    <w:qFormat/>
    <w:rsid w:val="00C71DB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tabs>
        <w:tab w:val="center" w:pos="4680"/>
        <w:tab w:val="right" w:pos="9360"/>
      </w:tabs>
    </w:pPr>
    <w:rPr>
      <w:rFonts w:cs="Arial Unicode MS"/>
      <w:color w:val="000000"/>
      <w:sz w:val="24"/>
      <w:szCs w:val="24"/>
      <w:u w:color="000000"/>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character" w:styleId="PageNumber">
    <w:name w:val="page number"/>
    <w:rPr>
      <w:lang w:val="en-US"/>
    </w:rPr>
  </w:style>
  <w:style w:type="paragraph" w:styleId="ListParagraph">
    <w:name w:val="List Paragraph"/>
    <w:pPr>
      <w:ind w:left="720"/>
    </w:pPr>
    <w:rPr>
      <w:rFonts w:cs="Arial Unicode MS"/>
      <w:color w:val="000000"/>
      <w:sz w:val="24"/>
      <w:szCs w:val="24"/>
      <w:u w:color="000000"/>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NormalWeb">
    <w:name w:val="Normal (Web)"/>
    <w:uiPriority w:val="99"/>
    <w:qFormat/>
    <w:rPr>
      <w:rFonts w:cs="Arial Unicode MS"/>
      <w:color w:val="000000"/>
      <w:sz w:val="24"/>
      <w:szCs w:val="24"/>
      <w:u w:color="000000"/>
    </w:rPr>
  </w:style>
  <w:style w:type="character" w:customStyle="1" w:styleId="Hyperlink0">
    <w:name w:val="Hyperlink.0"/>
    <w:basedOn w:val="Hyperlink"/>
    <w:rPr>
      <w:outline w:val="0"/>
      <w:color w:val="0563C1"/>
      <w:u w:val="single" w:color="0563C1"/>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DC60BD"/>
    <w:rPr>
      <w:color w:val="605E5C"/>
      <w:shd w:val="clear" w:color="auto" w:fill="E1DFDD"/>
    </w:rPr>
  </w:style>
  <w:style w:type="character" w:styleId="FollowedHyperlink">
    <w:name w:val="FollowedHyperlink"/>
    <w:basedOn w:val="DefaultParagraphFont"/>
    <w:uiPriority w:val="99"/>
    <w:semiHidden/>
    <w:unhideWhenUsed/>
    <w:rsid w:val="00DC60BD"/>
    <w:rPr>
      <w:color w:val="FF00FF" w:themeColor="followedHyperlink"/>
      <w:u w:val="single"/>
    </w:rPr>
  </w:style>
  <w:style w:type="table" w:styleId="TableGrid">
    <w:name w:val="Table Grid"/>
    <w:basedOn w:val="TableNormal"/>
    <w:rsid w:val="002007F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A76BDF"/>
    <w:rPr>
      <w:b/>
      <w:bCs/>
    </w:rPr>
  </w:style>
  <w:style w:type="character" w:customStyle="1" w:styleId="CommentSubjectChar">
    <w:name w:val="Comment Subject Char"/>
    <w:basedOn w:val="CommentTextChar"/>
    <w:link w:val="CommentSubject"/>
    <w:uiPriority w:val="99"/>
    <w:semiHidden/>
    <w:rsid w:val="00A76BDF"/>
    <w:rPr>
      <w:b/>
      <w:bCs/>
    </w:rPr>
  </w:style>
  <w:style w:type="character" w:customStyle="1" w:styleId="xcontentpasted6">
    <w:name w:val="x_contentpasted6"/>
    <w:basedOn w:val="DefaultParagraphFont"/>
    <w:rsid w:val="0074595C"/>
  </w:style>
  <w:style w:type="character" w:customStyle="1" w:styleId="xcontentpasted11">
    <w:name w:val="x_contentpasted11"/>
    <w:basedOn w:val="DefaultParagraphFont"/>
    <w:rsid w:val="0074595C"/>
  </w:style>
  <w:style w:type="character" w:styleId="PlaceholderText">
    <w:name w:val="Placeholder Text"/>
    <w:basedOn w:val="DefaultParagraphFont"/>
    <w:uiPriority w:val="99"/>
    <w:semiHidden/>
    <w:rsid w:val="0074239A"/>
    <w:rPr>
      <w:color w:val="808080"/>
    </w:rPr>
  </w:style>
  <w:style w:type="paragraph" w:styleId="Header">
    <w:name w:val="header"/>
    <w:basedOn w:val="Normal"/>
    <w:link w:val="HeaderChar"/>
    <w:uiPriority w:val="99"/>
    <w:unhideWhenUsed/>
    <w:rsid w:val="0074239A"/>
    <w:pPr>
      <w:tabs>
        <w:tab w:val="center" w:pos="4680"/>
        <w:tab w:val="right" w:pos="9360"/>
      </w:tabs>
    </w:pPr>
  </w:style>
  <w:style w:type="character" w:customStyle="1" w:styleId="HeaderChar">
    <w:name w:val="Header Char"/>
    <w:basedOn w:val="DefaultParagraphFont"/>
    <w:link w:val="Header"/>
    <w:uiPriority w:val="99"/>
    <w:rsid w:val="0074239A"/>
    <w:rPr>
      <w:sz w:val="24"/>
      <w:szCs w:val="24"/>
    </w:rPr>
  </w:style>
  <w:style w:type="character" w:customStyle="1" w:styleId="Heading1Char">
    <w:name w:val="Heading 1 Char"/>
    <w:basedOn w:val="DefaultParagraphFont"/>
    <w:link w:val="Heading1"/>
    <w:uiPriority w:val="9"/>
    <w:rsid w:val="00C71DB7"/>
    <w:rPr>
      <w:rFonts w:asciiTheme="majorHAnsi" w:eastAsiaTheme="majorEastAsia" w:hAnsiTheme="majorHAnsi" w:cstheme="majorBidi"/>
      <w:color w:val="2F5496" w:themeColor="accent1" w:themeShade="BF"/>
      <w:sz w:val="32"/>
      <w:szCs w:val="32"/>
    </w:rPr>
  </w:style>
  <w:style w:type="character" w:customStyle="1" w:styleId="contentpasted3">
    <w:name w:val="contentpasted3"/>
    <w:basedOn w:val="DefaultParagraphFont"/>
    <w:rsid w:val="008320BB"/>
  </w:style>
  <w:style w:type="character" w:customStyle="1" w:styleId="normaltextrun">
    <w:name w:val="normaltextrun"/>
    <w:basedOn w:val="DefaultParagraphFont"/>
    <w:rsid w:val="00AC03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440378">
      <w:bodyDiv w:val="1"/>
      <w:marLeft w:val="0"/>
      <w:marRight w:val="0"/>
      <w:marTop w:val="0"/>
      <w:marBottom w:val="0"/>
      <w:divBdr>
        <w:top w:val="none" w:sz="0" w:space="0" w:color="auto"/>
        <w:left w:val="none" w:sz="0" w:space="0" w:color="auto"/>
        <w:bottom w:val="none" w:sz="0" w:space="0" w:color="auto"/>
        <w:right w:val="none" w:sz="0" w:space="0" w:color="auto"/>
      </w:divBdr>
    </w:div>
    <w:div w:id="918028820">
      <w:bodyDiv w:val="1"/>
      <w:marLeft w:val="0"/>
      <w:marRight w:val="0"/>
      <w:marTop w:val="0"/>
      <w:marBottom w:val="0"/>
      <w:divBdr>
        <w:top w:val="none" w:sz="0" w:space="0" w:color="auto"/>
        <w:left w:val="none" w:sz="0" w:space="0" w:color="auto"/>
        <w:bottom w:val="none" w:sz="0" w:space="0" w:color="auto"/>
        <w:right w:val="none" w:sz="0" w:space="0" w:color="auto"/>
      </w:divBdr>
    </w:div>
    <w:div w:id="1217623697">
      <w:bodyDiv w:val="1"/>
      <w:marLeft w:val="0"/>
      <w:marRight w:val="0"/>
      <w:marTop w:val="0"/>
      <w:marBottom w:val="0"/>
      <w:divBdr>
        <w:top w:val="none" w:sz="0" w:space="0" w:color="auto"/>
        <w:left w:val="none" w:sz="0" w:space="0" w:color="auto"/>
        <w:bottom w:val="none" w:sz="0" w:space="0" w:color="auto"/>
        <w:right w:val="none" w:sz="0" w:space="0" w:color="auto"/>
      </w:divBdr>
    </w:div>
    <w:div w:id="1553924424">
      <w:bodyDiv w:val="1"/>
      <w:marLeft w:val="0"/>
      <w:marRight w:val="0"/>
      <w:marTop w:val="0"/>
      <w:marBottom w:val="0"/>
      <w:divBdr>
        <w:top w:val="none" w:sz="0" w:space="0" w:color="auto"/>
        <w:left w:val="none" w:sz="0" w:space="0" w:color="auto"/>
        <w:bottom w:val="none" w:sz="0" w:space="0" w:color="auto"/>
        <w:right w:val="none" w:sz="0" w:space="0" w:color="auto"/>
      </w:divBdr>
      <w:divsChild>
        <w:div w:id="1542522372">
          <w:marLeft w:val="0"/>
          <w:marRight w:val="0"/>
          <w:marTop w:val="0"/>
          <w:marBottom w:val="0"/>
          <w:divBdr>
            <w:top w:val="none" w:sz="0" w:space="0" w:color="auto"/>
            <w:left w:val="none" w:sz="0" w:space="0" w:color="auto"/>
            <w:bottom w:val="none" w:sz="0" w:space="0" w:color="auto"/>
            <w:right w:val="none" w:sz="0" w:space="0" w:color="auto"/>
          </w:divBdr>
        </w:div>
        <w:div w:id="1548224622">
          <w:marLeft w:val="0"/>
          <w:marRight w:val="0"/>
          <w:marTop w:val="0"/>
          <w:marBottom w:val="0"/>
          <w:divBdr>
            <w:top w:val="none" w:sz="0" w:space="0" w:color="auto"/>
            <w:left w:val="none" w:sz="0" w:space="0" w:color="auto"/>
            <w:bottom w:val="none" w:sz="0" w:space="0" w:color="auto"/>
            <w:right w:val="none" w:sz="0" w:space="0" w:color="auto"/>
          </w:divBdr>
        </w:div>
        <w:div w:id="1978879549">
          <w:marLeft w:val="0"/>
          <w:marRight w:val="0"/>
          <w:marTop w:val="0"/>
          <w:marBottom w:val="0"/>
          <w:divBdr>
            <w:top w:val="none" w:sz="0" w:space="0" w:color="auto"/>
            <w:left w:val="none" w:sz="0" w:space="0" w:color="auto"/>
            <w:bottom w:val="none" w:sz="0" w:space="0" w:color="auto"/>
            <w:right w:val="none" w:sz="0" w:space="0" w:color="auto"/>
          </w:divBdr>
        </w:div>
        <w:div w:id="717318068">
          <w:marLeft w:val="0"/>
          <w:marRight w:val="0"/>
          <w:marTop w:val="0"/>
          <w:marBottom w:val="0"/>
          <w:divBdr>
            <w:top w:val="none" w:sz="0" w:space="0" w:color="auto"/>
            <w:left w:val="none" w:sz="0" w:space="0" w:color="auto"/>
            <w:bottom w:val="none" w:sz="0" w:space="0" w:color="auto"/>
            <w:right w:val="none" w:sz="0" w:space="0" w:color="auto"/>
          </w:divBdr>
        </w:div>
        <w:div w:id="2057461496">
          <w:marLeft w:val="0"/>
          <w:marRight w:val="0"/>
          <w:marTop w:val="0"/>
          <w:marBottom w:val="0"/>
          <w:divBdr>
            <w:top w:val="none" w:sz="0" w:space="0" w:color="auto"/>
            <w:left w:val="none" w:sz="0" w:space="0" w:color="auto"/>
            <w:bottom w:val="none" w:sz="0" w:space="0" w:color="auto"/>
            <w:right w:val="none" w:sz="0" w:space="0" w:color="auto"/>
          </w:divBdr>
        </w:div>
        <w:div w:id="52657321">
          <w:marLeft w:val="0"/>
          <w:marRight w:val="0"/>
          <w:marTop w:val="0"/>
          <w:marBottom w:val="0"/>
          <w:divBdr>
            <w:top w:val="none" w:sz="0" w:space="0" w:color="auto"/>
            <w:left w:val="none" w:sz="0" w:space="0" w:color="auto"/>
            <w:bottom w:val="none" w:sz="0" w:space="0" w:color="auto"/>
            <w:right w:val="none" w:sz="0" w:space="0" w:color="auto"/>
          </w:divBdr>
        </w:div>
        <w:div w:id="206355646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doi.wiley.com/10.1029/2000JD90072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doi.wiley.com/10.1029/98JD00233" TargetMode="External"/><Relationship Id="rId17" Type="http://schemas.openxmlformats.org/officeDocument/2006/relationships/hyperlink" Target="https://doi.org/10.3390/rs14092278" TargetMode="External"/><Relationship Id="rId2" Type="http://schemas.openxmlformats.org/officeDocument/2006/relationships/customXml" Target="../customXml/item2.xml"/><Relationship Id="rId16" Type="http://schemas.openxmlformats.org/officeDocument/2006/relationships/hyperlink" Target="https://doi.org/10.1007/978-3-030-03445-0_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oi.org/10.3389/frsen.2022.846174" TargetMode="External"/><Relationship Id="rId5" Type="http://schemas.openxmlformats.org/officeDocument/2006/relationships/styles" Target="styles.xml"/><Relationship Id="rId15" Type="http://schemas.openxmlformats.org/officeDocument/2006/relationships/hyperlink" Target="https://www.sequoiasci.com/product/hydrolight/" TargetMode="External"/><Relationship Id="rId10" Type="http://schemas.openxmlformats.org/officeDocument/2006/relationships/hyperlink" Target="https://doi.org/10.5194/amt-14-4947-2021"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ospso.gsfc.nasa.gov/sites/default/files/atbd/ATBD-OMI-03.pdf"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3654878-3551-4bf0-8681-54fbc14db71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22AD912E4B8884F81428782D6D956D2" ma:contentTypeVersion="12" ma:contentTypeDescription="Create a new document." ma:contentTypeScope="" ma:versionID="60fde665910ba9b65eb777e1ed378300">
  <xsd:schema xmlns:xsd="http://www.w3.org/2001/XMLSchema" xmlns:xs="http://www.w3.org/2001/XMLSchema" xmlns:p="http://schemas.microsoft.com/office/2006/metadata/properties" xmlns:ns3="c3654878-3551-4bf0-8681-54fbc14db716" xmlns:ns4="06407dc7-3977-473d-9e03-bd6e480c5d84" targetNamespace="http://schemas.microsoft.com/office/2006/metadata/properties" ma:root="true" ma:fieldsID="a29b0db895e7e304d9a71ebe19b8eec4" ns3:_="" ns4:_="">
    <xsd:import namespace="c3654878-3551-4bf0-8681-54fbc14db716"/>
    <xsd:import namespace="06407dc7-3977-473d-9e03-bd6e480c5d8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654878-3551-4bf0-8681-54fbc14db7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407dc7-3977-473d-9e03-bd6e480c5d8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FA54B2-40D6-411F-85D9-840D6A794775}">
  <ds:schemaRefs>
    <ds:schemaRef ds:uri="http://schemas.microsoft.com/office/2006/metadata/properties"/>
    <ds:schemaRef ds:uri="http://schemas.microsoft.com/office/infopath/2007/PartnerControls"/>
    <ds:schemaRef ds:uri="c3654878-3551-4bf0-8681-54fbc14db716"/>
  </ds:schemaRefs>
</ds:datastoreItem>
</file>

<file path=customXml/itemProps2.xml><?xml version="1.0" encoding="utf-8"?>
<ds:datastoreItem xmlns:ds="http://schemas.openxmlformats.org/officeDocument/2006/customXml" ds:itemID="{DE46AF6D-65AA-438D-8E51-26733AAD2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654878-3551-4bf0-8681-54fbc14db716"/>
    <ds:schemaRef ds:uri="06407dc7-3977-473d-9e03-bd6e480c5d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87C78A-6F26-49A8-9034-4146D22C8C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1508</Words>
  <Characters>8597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NASA Goddard Space Fligt Center, Earth Sciences Devis</Company>
  <LinksUpToDate>false</LinksUpToDate>
  <CharactersWithSpaces>10085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 Fasnacht</dc:creator>
  <cp:lastModifiedBy>Krotkov, Nickolay A. (GSFC-6140)</cp:lastModifiedBy>
  <cp:revision>2</cp:revision>
  <cp:lastPrinted>2023-06-21T13:35:00Z</cp:lastPrinted>
  <dcterms:created xsi:type="dcterms:W3CDTF">2023-07-26T19:47:00Z</dcterms:created>
  <dcterms:modified xsi:type="dcterms:W3CDTF">2023-07-26T19:47:00Z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0x010100F22AD912E4B8884F81428782D6D956D2</vt:lpwstr>
  </property>
</Properties>
</file>